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hint="default" w:asciiTheme="majorEastAsia" w:hAnsiTheme="majorEastAsia" w:eastAsiaTheme="majorEastAsia"/>
          <w:b/>
          <w:sz w:val="52"/>
          <w:szCs w:val="52"/>
          <w:u w:val="single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>农村水利管理分站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</w:t>
      </w:r>
      <w:r>
        <w:rPr>
          <w:rFonts w:hint="default" w:asciiTheme="majorEastAsia" w:hAnsiTheme="majorEastAsia" w:eastAsiaTheme="majorEastAsia"/>
          <w:b/>
          <w:sz w:val="52"/>
          <w:szCs w:val="52"/>
          <w:lang w:eastAsia="zh-CN"/>
        </w:rPr>
        <w:t>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年预算</w:t>
      </w:r>
    </w:p>
    <w:p>
      <w:pPr>
        <w:jc w:val="center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center"/>
        <w:rPr>
          <w:rFonts w:hint="eastAsia" w:asciiTheme="majorEastAsia" w:hAnsiTheme="majorEastAsia" w:eastAsiaTheme="majorEastAsia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center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center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center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default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default"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default" w:ascii="黑体" w:hAnsi="黑体" w:eastAsia="黑体"/>
          <w:sz w:val="32"/>
          <w:szCs w:val="32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both"/>
        <w:rPr>
          <w:b/>
          <w:sz w:val="52"/>
          <w:szCs w:val="52"/>
        </w:rPr>
      </w:pPr>
    </w:p>
    <w:p>
      <w:pPr>
        <w:jc w:val="both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第一部分 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/>
          <w:sz w:val="32"/>
          <w:szCs w:val="32"/>
        </w:rPr>
        <w:t>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numPr>
          <w:ilvl w:val="0"/>
          <w:numId w:val="1"/>
        </w:numPr>
        <w:ind w:firstLine="320" w:firstLineChars="100"/>
        <w:jc w:val="left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主要职能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主要职责为：</w:t>
      </w:r>
    </w:p>
    <w:p>
      <w:pPr>
        <w:numPr>
          <w:ilvl w:val="0"/>
          <w:numId w:val="2"/>
        </w:num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为农村水利建设提供技术支持和管理保障；</w:t>
      </w:r>
    </w:p>
    <w:p>
      <w:pPr>
        <w:numPr>
          <w:ilvl w:val="0"/>
          <w:numId w:val="2"/>
        </w:num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负责贯彻执行国家和省有关水利的法律、法规和政策；</w:t>
      </w:r>
    </w:p>
    <w:p>
      <w:pPr>
        <w:numPr>
          <w:ilvl w:val="0"/>
          <w:numId w:val="2"/>
        </w:num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组织制定发展农村水利的有关规定；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（四）负责组织农村水利规划、计划的编制和实施。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（五）组织指导农田水利基本建设，负责农村水利社会化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服务体系建设和人员培训、管理工作。</w:t>
      </w:r>
    </w:p>
    <w:p>
      <w:pPr>
        <w:ind w:left="319" w:leftChars="152" w:firstLine="0" w:firstLineChars="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（六）负责农村水利工程水价测算和水费计收、管理工作。（七）负责农村水利国有资产管理。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（八）负责农村水利工程设施的保护，依法查处违法案件。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无</w:t>
      </w:r>
      <w:r>
        <w:rPr>
          <w:rFonts w:hint="eastAsia" w:ascii="仿宋_GB2312" w:hAnsi="黑体" w:eastAsia="仿宋_GB2312"/>
          <w:sz w:val="32"/>
          <w:szCs w:val="32"/>
        </w:rPr>
        <w:t>内设机构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。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E86B7E"/>
    <w:multiLevelType w:val="singleLevel"/>
    <w:tmpl w:val="F7E86B7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42F058A"/>
    <w:multiLevelType w:val="singleLevel"/>
    <w:tmpl w:val="742F058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wYmY4NTJhZDZiYzJmMTI5MjBhNmVmMWUzMGNkM2I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0277975"/>
    <w:rsid w:val="136C7C57"/>
    <w:rsid w:val="185C4933"/>
    <w:rsid w:val="19C95B31"/>
    <w:rsid w:val="27D631CC"/>
    <w:rsid w:val="28B821F5"/>
    <w:rsid w:val="39DD18AD"/>
    <w:rsid w:val="4B7E0969"/>
    <w:rsid w:val="54FFA917"/>
    <w:rsid w:val="5AE8765C"/>
    <w:rsid w:val="67BC03A1"/>
    <w:rsid w:val="6FA04199"/>
    <w:rsid w:val="755EF9B2"/>
    <w:rsid w:val="75C3504F"/>
    <w:rsid w:val="78A36137"/>
    <w:rsid w:val="FA72A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380</Words>
  <Characters>383</Characters>
  <Lines>2</Lines>
  <Paragraphs>1</Paragraphs>
  <TotalTime>34</TotalTime>
  <ScaleCrop>false</ScaleCrop>
  <LinksUpToDate>false</LinksUpToDate>
  <CharactersWithSpaces>412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2018-03-16T18:40:00Z</dcterms:created>
  <dc:creator>微软用户</dc:creator>
  <cp:lastModifiedBy>user</cp:lastModifiedBy>
  <cp:lastPrinted>2024-01-31T10:05:40Z</cp:lastPrinted>
  <dcterms:modified xsi:type="dcterms:W3CDTF">2024-01-31T10:39:55Z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A469F1FD498A45BFAA39B08299F92BC6</vt:lpwstr>
  </property>
</Properties>
</file>