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畜牧业发展服务中心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1.贯彻执行国家、省关于畜牧业（包括畜牧、兽医、兽药、饲料、畜产品质量安全、生鲜乳生产管理，下同）的法律、法规和方针、政策。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拟订全市畜牧业发展战略，编制中长期发展规划和年度计划并组织实施；指导畜牧业产业化管理及行业结构和布局调整；负责提出行业投资计划建议，承办行业基本建设、综合开发和财政资金等方面的项目审查工作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3.负责组织畜禽品种、畜产资源、饲料资源的保护及合理开发利用；指导全市畜禽良种测定、繁殖改良和推广体系建设。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承担畜产品质量安全管理工作。组织实施国家、省畜产品质量安全管理方面的法规和规章；负责无公害畜产品管理工作；负责畜产品加工业的发展规划、结构布局和综合协调；指导全市畜牧业饲养、加工、销售的一体化经营；负责生鲜乳生产、规划、基地建设的监督管理以及收购站统计等工作。负责畜禽屠宰监督管理。负责指导畜禽粪污资源化利用职责。加强饲草行业监督管理职责。产品质量安全管理方面的法规和规章；负责无公害畜产品管理工作；负责畜产品加工业的发展规划、结构布局和综合协调；指导全市畜牧业饲养、加工、销售的一体化经营；负责生鲜乳生产、规划、基地建设的监督管理以及收购站统计等工作。负责畜禽屠宰监督管理。负责指导畜禽粪污资源化利用职责。加强饲草行业监督管理职责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5.负责全市兽医医政、兽药药政、兽医医疗器械、饲料行政管理和种畜禽、兽药等生产质量的监测、鉴定和执法监督管理；负责兽药饲料残留监控工作；监督实施全市畜牧业标准化生产。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6.负责全市动物防疫、检疫、监督工作；制定动物疫病防治规划；负责动物产品检验检疫；负责制定全市重大动物疫情应急预案，组织实施重大动物疫情的监测、调查、控制、</w:t>
      </w:r>
    </w:p>
    <w:p>
      <w:pPr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发布、扑灭等应急工作；承担市防治动物重大疫病指挥部的具体工作。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7.制定畜牧业科技教育培训发展规划；组织实施重大科研项目攻关；指导科技推广、教育培训工作和畜牧行业科技队伍建设；负责畜牧业科研和技术推广项目管理工作。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8.加强承担主管行业领域的安全生产管理，指导督促企事业单位加强安全管理。依照有关法律、法规的规定履行安全生产监督管理职责，开展监管执法工作等职责。</w:t>
      </w:r>
    </w:p>
    <w:p>
      <w:pPr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9.承办市政府交办的其他事项。</w:t>
      </w:r>
    </w:p>
    <w:p>
      <w:pPr>
        <w:ind w:firstLine="320" w:firstLineChars="100"/>
        <w:jc w:val="both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jc w:val="left"/>
      </w:pPr>
      <w:r>
        <w:rPr>
          <w:rFonts w:hint="eastAsia" w:ascii="仿宋_GB2312" w:hAnsi="黑体" w:eastAsia="仿宋_GB2312"/>
          <w:sz w:val="32"/>
          <w:szCs w:val="32"/>
        </w:rPr>
        <w:t>根据上述职责，部门本级内设机构1个，机构全称白城市畜牧业发展服务中心。下设预算单位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家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分别是白城市畜牧总站、白城市动物卫生监督所、白城市兽药饲料监察所、白城市畜牧兽医技术指导中心、白城市动物疫病预防控制中心。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lZDJmMzg1OTlkYmY1Y2RlYTFkN2M0ZjRkOTRiMG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3034CB"/>
    <w:rsid w:val="03AC3305"/>
    <w:rsid w:val="07592452"/>
    <w:rsid w:val="07E90353"/>
    <w:rsid w:val="09864BCA"/>
    <w:rsid w:val="0CFF53BF"/>
    <w:rsid w:val="0F096081"/>
    <w:rsid w:val="136C7C57"/>
    <w:rsid w:val="165C6438"/>
    <w:rsid w:val="18D156D7"/>
    <w:rsid w:val="1B1F09DB"/>
    <w:rsid w:val="1B7156DA"/>
    <w:rsid w:val="1E7A4737"/>
    <w:rsid w:val="1ECC70CB"/>
    <w:rsid w:val="1FCE4EDE"/>
    <w:rsid w:val="22DA1101"/>
    <w:rsid w:val="26A624A5"/>
    <w:rsid w:val="26C54C19"/>
    <w:rsid w:val="273E57EA"/>
    <w:rsid w:val="29171F48"/>
    <w:rsid w:val="2A9647C1"/>
    <w:rsid w:val="2AD5748D"/>
    <w:rsid w:val="2AF47875"/>
    <w:rsid w:val="307F4136"/>
    <w:rsid w:val="309D61D2"/>
    <w:rsid w:val="384358B1"/>
    <w:rsid w:val="3A9C4DA1"/>
    <w:rsid w:val="3B6B584A"/>
    <w:rsid w:val="3CFB6A54"/>
    <w:rsid w:val="3D363C36"/>
    <w:rsid w:val="3D4339A8"/>
    <w:rsid w:val="3FFB4B65"/>
    <w:rsid w:val="417C197E"/>
    <w:rsid w:val="43AF7D47"/>
    <w:rsid w:val="47160221"/>
    <w:rsid w:val="47820271"/>
    <w:rsid w:val="487650EA"/>
    <w:rsid w:val="504D3319"/>
    <w:rsid w:val="51A11B6E"/>
    <w:rsid w:val="58D5034F"/>
    <w:rsid w:val="5A1D5B0A"/>
    <w:rsid w:val="5E094B81"/>
    <w:rsid w:val="674566A0"/>
    <w:rsid w:val="67BC03A1"/>
    <w:rsid w:val="689A5CD7"/>
    <w:rsid w:val="68BB130F"/>
    <w:rsid w:val="69450BD9"/>
    <w:rsid w:val="694F1A58"/>
    <w:rsid w:val="72FF72E0"/>
    <w:rsid w:val="783C3AEF"/>
    <w:rsid w:val="7B22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2024-01-30T08:36:17Z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