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hint="default" w:asciiTheme="majorEastAsia" w:hAnsiTheme="majorEastAsia" w:eastAsiaTheme="majorEastAsia"/>
          <w:b/>
          <w:sz w:val="52"/>
          <w:szCs w:val="52"/>
          <w:u w:val="single"/>
          <w:lang w:val="en-US" w:eastAsia="zh-CN"/>
        </w:rPr>
      </w:pPr>
      <w:r>
        <w:rPr>
          <w:rFonts w:hint="eastAsia" w:asciiTheme="majorEastAsia" w:hAnsiTheme="majorEastAsia" w:eastAsiaTheme="majorEastAsia"/>
          <w:b/>
          <w:sz w:val="52"/>
          <w:szCs w:val="52"/>
          <w:u w:val="single"/>
        </w:rPr>
        <w:t xml:space="preserve"> </w:t>
      </w:r>
      <w:r>
        <w:rPr>
          <w:rFonts w:hint="eastAsia" w:asciiTheme="majorEastAsia" w:hAnsiTheme="majorEastAsia" w:eastAsiaTheme="majorEastAsia"/>
          <w:b/>
          <w:sz w:val="52"/>
          <w:szCs w:val="52"/>
          <w:u w:val="single"/>
          <w:lang w:val="en-US" w:eastAsia="zh-CN"/>
        </w:rPr>
        <w:t xml:space="preserve"> </w:t>
      </w:r>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eastAsia="zh-CN"/>
        </w:rPr>
        <w:t>军粮供应管理站</w:t>
      </w:r>
      <w:r>
        <w:rPr>
          <w:rFonts w:hint="eastAsia" w:asciiTheme="majorEastAsia" w:hAnsiTheme="majorEastAsia" w:eastAsiaTheme="majorEastAsia"/>
          <w:b/>
          <w:sz w:val="52"/>
          <w:szCs w:val="52"/>
          <w:u w:val="single"/>
          <w:lang w:val="en-US" w:eastAsia="zh-CN"/>
        </w:rPr>
        <w:t xml:space="preserve">  </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仿宋_GB2312" w:hAnsi="黑体" w:eastAsia="仿宋_GB2312"/>
          <w:sz w:val="32"/>
          <w:szCs w:val="32"/>
        </w:rPr>
      </w:pPr>
      <w:r>
        <w:rPr>
          <w:rFonts w:hint="eastAsia" w:ascii="黑体" w:hAnsi="黑体" w:eastAsia="黑体"/>
          <w:sz w:val="32"/>
          <w:szCs w:val="32"/>
        </w:rPr>
        <w:t>第四部分  名词解释</w:t>
      </w:r>
    </w:p>
    <w:p>
      <w:pPr>
        <w:jc w:val="both"/>
        <w:rPr>
          <w:rFonts w:hint="eastAsia" w:ascii="黑体" w:hAnsi="黑体" w:eastAsia="黑体"/>
          <w:sz w:val="32"/>
          <w:szCs w:val="32"/>
        </w:rPr>
      </w:pPr>
    </w:p>
    <w:p>
      <w:pPr>
        <w:jc w:val="both"/>
        <w:rPr>
          <w:rFonts w:hint="eastAsia" w:ascii="黑体" w:hAnsi="黑体" w:eastAsia="黑体"/>
          <w:sz w:val="32"/>
          <w:szCs w:val="32"/>
        </w:rPr>
      </w:pPr>
    </w:p>
    <w:p>
      <w:pPr>
        <w:numPr>
          <w:ilvl w:val="0"/>
          <w:numId w:val="1"/>
        </w:numPr>
        <w:jc w:val="center"/>
        <w:rPr>
          <w:rFonts w:hint="eastAsia" w:ascii="黑体" w:hAnsi="黑体" w:eastAsia="黑体"/>
          <w:sz w:val="32"/>
          <w:szCs w:val="32"/>
        </w:rPr>
      </w:pPr>
      <w:r>
        <w:rPr>
          <w:rFonts w:hint="eastAsia" w:ascii="黑体" w:hAnsi="黑体" w:eastAsia="黑体"/>
          <w:sz w:val="32"/>
          <w:szCs w:val="32"/>
        </w:rPr>
        <w:t xml:space="preserve"> 部门概况</w:t>
      </w:r>
    </w:p>
    <w:p>
      <w:pPr>
        <w:numPr>
          <w:numId w:val="0"/>
        </w:numPr>
        <w:jc w:val="both"/>
        <w:rPr>
          <w:rFonts w:hint="eastAsia"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jc w:val="left"/>
        <w:rPr>
          <w:rFonts w:hint="eastAsia" w:ascii="仿宋_GB2312" w:hAnsi="黑体" w:eastAsia="仿宋_GB2312"/>
          <w:sz w:val="32"/>
          <w:szCs w:val="32"/>
        </w:rPr>
      </w:pPr>
      <w:r>
        <w:rPr>
          <w:rFonts w:hint="eastAsia" w:ascii="仿宋_GB2312" w:hAnsi="黑体" w:eastAsia="仿宋_GB2312"/>
          <w:sz w:val="32"/>
          <w:szCs w:val="32"/>
          <w:lang w:val="en-US" w:eastAsia="zh-CN"/>
        </w:rPr>
        <w:t>为区域内驻军（警）及外区域演习部队的日常军粮供应保障和突发事件的应急军粮供应保障；负责区域内军粮供应机构军粮财务和业务工作的汇总及培训工作；为驻军（警）和演习部队的日常走访提供服务保障。</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5"/>
        <w:jc w:val="left"/>
        <w:rPr>
          <w:rFonts w:hint="eastAsia" w:ascii="仿宋" w:hAnsi="仿宋" w:eastAsia="仿宋"/>
          <w:sz w:val="32"/>
        </w:rPr>
      </w:pPr>
      <w:r>
        <w:rPr>
          <w:rFonts w:hint="eastAsia" w:ascii="仿宋" w:hAnsi="仿宋" w:eastAsia="仿宋"/>
          <w:sz w:val="32"/>
        </w:rPr>
        <w:t>根据上述职责，</w:t>
      </w:r>
      <w:r>
        <w:rPr>
          <w:rFonts w:hint="eastAsia" w:ascii="仿宋" w:hAnsi="仿宋" w:eastAsia="仿宋"/>
          <w:sz w:val="32"/>
          <w:szCs w:val="30"/>
          <w:lang w:eastAsia="zh-CN"/>
        </w:rPr>
        <w:t>白城市军粮供应管理站</w:t>
      </w:r>
      <w:r>
        <w:rPr>
          <w:rFonts w:hint="eastAsia" w:ascii="仿宋" w:hAnsi="仿宋" w:eastAsia="仿宋"/>
          <w:sz w:val="32"/>
        </w:rPr>
        <w:t>内设</w:t>
      </w:r>
      <w:r>
        <w:rPr>
          <w:rFonts w:hint="eastAsia" w:ascii="仿宋" w:hAnsi="仿宋" w:eastAsia="仿宋"/>
          <w:sz w:val="32"/>
          <w:szCs w:val="30"/>
        </w:rPr>
        <w:t xml:space="preserve"> </w:t>
      </w:r>
      <w:r>
        <w:rPr>
          <w:rFonts w:hint="eastAsia" w:ascii="仿宋" w:hAnsi="仿宋" w:eastAsia="仿宋"/>
          <w:sz w:val="32"/>
          <w:szCs w:val="30"/>
          <w:lang w:val="en-US" w:eastAsia="zh-CN"/>
        </w:rPr>
        <w:t>1</w:t>
      </w:r>
      <w:r>
        <w:rPr>
          <w:rFonts w:hint="eastAsia" w:ascii="仿宋" w:hAnsi="仿宋" w:eastAsia="仿宋"/>
          <w:sz w:val="32"/>
          <w:szCs w:val="30"/>
        </w:rPr>
        <w:t xml:space="preserve"> </w:t>
      </w:r>
      <w:r>
        <w:rPr>
          <w:rFonts w:hint="eastAsia" w:ascii="仿宋" w:hAnsi="仿宋" w:eastAsia="仿宋"/>
          <w:sz w:val="32"/>
        </w:rPr>
        <w:t>个机构，为</w:t>
      </w:r>
      <w:r>
        <w:rPr>
          <w:rFonts w:hint="eastAsia" w:ascii="仿宋" w:hAnsi="仿宋" w:eastAsia="仿宋"/>
          <w:sz w:val="32"/>
          <w:lang w:eastAsia="zh-CN"/>
        </w:rPr>
        <w:t>白城市军粮供应管理站</w:t>
      </w:r>
      <w:r>
        <w:rPr>
          <w:rFonts w:hint="eastAsia" w:ascii="仿宋" w:hAnsi="仿宋" w:eastAsia="仿宋"/>
          <w:sz w:val="32"/>
        </w:rPr>
        <w:t>。</w:t>
      </w:r>
    </w:p>
    <w:p>
      <w:pPr>
        <w:ind w:firstLine="645"/>
        <w:jc w:val="left"/>
        <w:rPr>
          <w:rFonts w:hint="eastAsia" w:ascii="仿宋" w:hAnsi="仿宋" w:eastAsia="仿宋"/>
          <w:sz w:val="32"/>
        </w:rPr>
      </w:pPr>
    </w:p>
    <w:p>
      <w:pPr>
        <w:numPr>
          <w:ilvl w:val="0"/>
          <w:numId w:val="1"/>
        </w:numPr>
        <w:ind w:left="0" w:leftChars="0" w:firstLine="0" w:firstLineChars="0"/>
        <w:jc w:val="center"/>
        <w:rPr>
          <w:rFonts w:hint="eastAsia" w:ascii="黑体" w:hAnsi="黑体" w:eastAsia="黑体"/>
          <w:sz w:val="32"/>
          <w:szCs w:val="32"/>
          <w:lang w:eastAsia="zh-CN"/>
        </w:rPr>
      </w:pPr>
      <w:r>
        <w:rPr>
          <w:rFonts w:hint="eastAsia" w:ascii="黑体" w:hAnsi="黑体" w:eastAsia="黑体"/>
          <w:sz w:val="32"/>
          <w:szCs w:val="32"/>
        </w:rPr>
        <w:t xml:space="preserve"> 预算表</w:t>
      </w:r>
      <w:r>
        <w:rPr>
          <w:rFonts w:hint="eastAsia" w:ascii="黑体" w:hAnsi="黑体" w:eastAsia="黑体"/>
          <w:sz w:val="32"/>
          <w:szCs w:val="32"/>
          <w:lang w:eastAsia="zh-CN"/>
        </w:rPr>
        <w:t>格</w:t>
      </w:r>
    </w:p>
    <w:p>
      <w:pPr>
        <w:numPr>
          <w:numId w:val="0"/>
        </w:numPr>
        <w:ind w:leftChars="0"/>
        <w:jc w:val="both"/>
        <w:rPr>
          <w:rFonts w:hint="eastAsia" w:ascii="黑体" w:hAnsi="黑体" w:eastAsia="黑体"/>
          <w:sz w:val="32"/>
          <w:szCs w:val="32"/>
          <w:lang w:eastAsia="zh-CN"/>
        </w:rPr>
      </w:pP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hint="eastAsia" w:ascii="仿宋_GB2312" w:hAnsi="黑体" w:eastAsia="仿宋_GB2312"/>
          <w:sz w:val="32"/>
          <w:szCs w:val="32"/>
        </w:rPr>
      </w:pPr>
      <w:r>
        <w:rPr>
          <w:rFonts w:hint="eastAsia" w:ascii="仿宋_GB2312" w:hAnsi="黑体" w:eastAsia="仿宋_GB2312"/>
          <w:sz w:val="32"/>
          <w:szCs w:val="32"/>
        </w:rPr>
        <w:t>九、项目绩效目标表</w:t>
      </w:r>
    </w:p>
    <w:p>
      <w:pPr>
        <w:ind w:firstLine="640" w:firstLineChars="200"/>
        <w:jc w:val="center"/>
        <w:rPr>
          <w:rFonts w:ascii="黑体" w:hAnsi="黑体" w:eastAsia="黑体"/>
          <w:sz w:val="32"/>
          <w:szCs w:val="32"/>
        </w:rPr>
      </w:pPr>
      <w:r>
        <w:rPr>
          <w:rFonts w:ascii="黑体" w:hAnsi="黑体" w:eastAsia="黑体"/>
          <w:sz w:val="32"/>
          <w:szCs w:val="32"/>
        </w:rPr>
        <w:t>第三部分 情况说明</w:t>
      </w:r>
    </w:p>
    <w:p>
      <w:pPr>
        <w:ind w:firstLine="640" w:firstLineChars="200"/>
        <w:rPr>
          <w:rFonts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本年度有人员新增，工资经费和公用经费增加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104.19</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104.19</w:t>
      </w:r>
      <w:r>
        <w:rPr>
          <w:rFonts w:ascii="仿宋" w:hAnsi="仿宋" w:eastAsia="仿宋"/>
          <w:sz w:val="32"/>
          <w:szCs w:val="32"/>
        </w:rPr>
        <w:t>万元，其中：基本支出</w:t>
      </w:r>
      <w:r>
        <w:rPr>
          <w:rFonts w:hint="eastAsia" w:ascii="仿宋" w:hAnsi="仿宋" w:eastAsia="仿宋"/>
          <w:sz w:val="32"/>
          <w:szCs w:val="32"/>
          <w:u w:val="single"/>
          <w:lang w:val="en-US" w:eastAsia="zh-CN"/>
        </w:rPr>
        <w:t>104.19</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101.49</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77.84</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12.73</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4.74</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8.88</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101.49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77.84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75</w:t>
      </w:r>
      <w:r>
        <w:rPr>
          <w:rFonts w:hint="eastAsia" w:ascii="仿宋" w:hAnsi="仿宋" w:eastAsia="仿宋"/>
          <w:sz w:val="32"/>
          <w:szCs w:val="32"/>
          <w:u w:val="single"/>
        </w:rPr>
        <w:t xml:space="preserve">  </w:t>
      </w:r>
      <w:r>
        <w:rPr>
          <w:rFonts w:ascii="仿宋" w:hAnsi="仿宋" w:eastAsia="仿宋"/>
          <w:sz w:val="32"/>
          <w:szCs w:val="32"/>
        </w:rPr>
        <w:t>%，主要用于事业单位人员工资、</w:t>
      </w:r>
      <w:r>
        <w:rPr>
          <w:rFonts w:hint="eastAsia" w:ascii="仿宋" w:hAnsi="仿宋" w:eastAsia="仿宋"/>
          <w:sz w:val="32"/>
          <w:szCs w:val="32"/>
          <w:lang w:eastAsia="zh-CN"/>
        </w:rPr>
        <w:t>事业</w:t>
      </w:r>
      <w:r>
        <w:rPr>
          <w:rFonts w:ascii="仿宋" w:hAnsi="仿宋" w:eastAsia="仿宋"/>
          <w:sz w:val="32"/>
          <w:szCs w:val="32"/>
        </w:rPr>
        <w:t>运行经费支出等。 社会保障和就业（类）支出</w:t>
      </w:r>
      <w:r>
        <w:rPr>
          <w:rFonts w:hint="eastAsia" w:ascii="仿宋" w:hAnsi="仿宋" w:eastAsia="仿宋"/>
          <w:sz w:val="32"/>
          <w:szCs w:val="32"/>
          <w:u w:val="single"/>
          <w:lang w:val="en-US" w:eastAsia="zh-CN"/>
        </w:rPr>
        <w:t>12.73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w:t>
      </w:r>
      <w:r>
        <w:rPr>
          <w:rFonts w:hint="eastAsia" w:ascii="仿宋" w:hAnsi="仿宋" w:eastAsia="仿宋"/>
          <w:sz w:val="32"/>
          <w:szCs w:val="32"/>
          <w:u w:val="single"/>
        </w:rPr>
        <w:t xml:space="preserve"> </w:t>
      </w:r>
      <w:r>
        <w:rPr>
          <w:rFonts w:ascii="仿宋" w:hAnsi="仿宋" w:eastAsia="仿宋"/>
          <w:sz w:val="32"/>
          <w:szCs w:val="32"/>
        </w:rPr>
        <w:t>%，主要用于事业单位</w:t>
      </w:r>
      <w:r>
        <w:rPr>
          <w:rFonts w:hint="eastAsia" w:ascii="仿宋" w:hAnsi="仿宋" w:eastAsia="仿宋"/>
          <w:sz w:val="32"/>
          <w:szCs w:val="32"/>
          <w:lang w:eastAsia="zh-CN"/>
        </w:rPr>
        <w:t>养老保险、失业险、工伤险等</w:t>
      </w:r>
      <w:r>
        <w:rPr>
          <w:rFonts w:ascii="仿宋" w:hAnsi="仿宋" w:eastAsia="仿宋"/>
          <w:sz w:val="32"/>
          <w:szCs w:val="32"/>
        </w:rPr>
        <w:t>人员</w:t>
      </w:r>
      <w:r>
        <w:rPr>
          <w:rFonts w:hint="eastAsia" w:ascii="仿宋" w:hAnsi="仿宋" w:eastAsia="仿宋"/>
          <w:sz w:val="32"/>
          <w:szCs w:val="32"/>
          <w:lang w:eastAsia="zh-CN"/>
        </w:rPr>
        <w:t>缴费</w:t>
      </w:r>
      <w:r>
        <w:rPr>
          <w:rFonts w:ascii="仿宋" w:hAnsi="仿宋" w:eastAsia="仿宋"/>
          <w:sz w:val="32"/>
          <w:szCs w:val="32"/>
        </w:rPr>
        <w:t>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4.74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%，主要用于事业单位基本医疗保险缴费支出。住房保障（类）支出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8 </w:t>
      </w:r>
      <w:r>
        <w:rPr>
          <w:rFonts w:hint="eastAsia" w:ascii="仿宋" w:hAnsi="仿宋" w:eastAsia="仿宋"/>
          <w:sz w:val="32"/>
          <w:szCs w:val="32"/>
          <w:u w:val="single"/>
        </w:rPr>
        <w:t xml:space="preserve"> </w:t>
      </w:r>
      <w:r>
        <w:rPr>
          <w:rFonts w:ascii="仿宋" w:hAnsi="仿宋" w:eastAsia="仿宋"/>
          <w:sz w:val="32"/>
          <w:szCs w:val="32"/>
        </w:rPr>
        <w:t>%，主要用于事业单位为职工缴纳的住房公积金支出。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104.19</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101.49</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万元，主要包括：基本工资、津贴补贴、奖金、机关事业单位基本养老保险缴费、职工基本医疗保险缴费、其他社会保障缴费、住房公积金。公用经费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r>
        <w:rPr>
          <w:rFonts w:hint="eastAsia" w:ascii="仿宋" w:hAnsi="仿宋" w:eastAsia="仿宋"/>
          <w:sz w:val="32"/>
          <w:szCs w:val="32"/>
          <w:u w:val="single"/>
        </w:rPr>
        <w:t xml:space="preserve">  </w:t>
      </w:r>
      <w:r>
        <w:rPr>
          <w:rFonts w:ascii="仿宋" w:hAnsi="仿宋" w:eastAsia="仿宋"/>
          <w:sz w:val="32"/>
          <w:szCs w:val="32"/>
        </w:rPr>
        <w:t>万元，主要包括：办公费、咨询费、水费、电费。</w:t>
      </w:r>
    </w:p>
    <w:p>
      <w:pPr>
        <w:ind w:firstLine="640" w:firstLineChars="200"/>
        <w:rPr>
          <w:rFonts w:hint="eastAsia" w:ascii="黑体" w:hAnsi="黑体" w:eastAsia="黑体"/>
          <w:sz w:val="32"/>
          <w:szCs w:val="32"/>
        </w:rPr>
      </w:pP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0  </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0   </w:t>
      </w:r>
      <w:r>
        <w:rPr>
          <w:rFonts w:ascii="仿宋" w:hAnsi="仿宋" w:eastAsia="仿宋"/>
          <w:sz w:val="32"/>
          <w:szCs w:val="32"/>
        </w:rPr>
        <w:t>万元。其中：</w:t>
      </w:r>
      <w:r>
        <w:rPr>
          <w:rFonts w:hint="eastAsia" w:ascii="仿宋" w:hAnsi="仿宋" w:eastAsia="仿宋"/>
          <w:sz w:val="32"/>
          <w:szCs w:val="32"/>
          <w:lang w:val="en-US" w:eastAsia="zh-CN"/>
        </w:rPr>
        <w:t xml:space="preserve"> </w:t>
      </w:r>
      <w:r>
        <w:rPr>
          <w:rFonts w:ascii="仿宋" w:hAnsi="仿宋" w:eastAsia="仿宋"/>
          <w:sz w:val="32"/>
          <w:szCs w:val="32"/>
        </w:rPr>
        <w:t>1.因公出国（境）费</w:t>
      </w:r>
      <w:r>
        <w:rPr>
          <w:rFonts w:hint="eastAsia" w:ascii="仿宋" w:hAnsi="仿宋" w:eastAsia="仿宋"/>
          <w:sz w:val="32"/>
          <w:szCs w:val="32"/>
          <w:u w:val="single"/>
          <w:lang w:val="en-US" w:eastAsia="zh-CN"/>
        </w:rPr>
        <w:t xml:space="preserve">  0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0  </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lang w:val="en-US" w:eastAsia="zh-CN"/>
        </w:rPr>
        <w:t xml:space="preserve"> </w:t>
      </w:r>
      <w:r>
        <w:rPr>
          <w:rFonts w:ascii="仿宋" w:hAnsi="仿宋" w:eastAsia="仿宋"/>
          <w:sz w:val="32"/>
          <w:szCs w:val="32"/>
        </w:rPr>
        <w:t>2.公务接待费</w:t>
      </w:r>
      <w:bookmarkStart w:id="0" w:name="_GoBack"/>
      <w:bookmarkEnd w:id="0"/>
      <w:r>
        <w:rPr>
          <w:rFonts w:hint="eastAsia" w:ascii="仿宋" w:hAnsi="仿宋" w:eastAsia="仿宋"/>
          <w:sz w:val="32"/>
          <w:szCs w:val="32"/>
          <w:u w:val="single"/>
          <w:lang w:val="en-US" w:eastAsia="zh-CN"/>
        </w:rPr>
        <w:t xml:space="preserve">  0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 xml:space="preserve">   0 </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w:t>
      </w:r>
      <w:r>
        <w:rPr>
          <w:rFonts w:hint="eastAsia" w:ascii="仿宋" w:hAnsi="仿宋" w:eastAsia="仿宋"/>
          <w:sz w:val="32"/>
          <w:szCs w:val="32"/>
          <w:lang w:val="en-US" w:eastAsia="zh-CN"/>
        </w:rPr>
        <w:t xml:space="preserve"> </w:t>
      </w:r>
      <w:r>
        <w:rPr>
          <w:rFonts w:ascii="仿宋" w:hAnsi="仿宋" w:eastAsia="仿宋"/>
          <w:sz w:val="32"/>
          <w:szCs w:val="32"/>
        </w:rPr>
        <w:t>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0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0 </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0 </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lang w:val="en-US" w:eastAsia="zh-CN"/>
        </w:rPr>
        <w:t xml:space="preserve">  0  </w:t>
      </w:r>
      <w:r>
        <w:rPr>
          <w:rFonts w:ascii="仿宋" w:hAnsi="仿宋" w:eastAsia="仿宋"/>
          <w:sz w:val="32"/>
          <w:szCs w:val="32"/>
        </w:rPr>
        <w:t>万元，主要原因是</w:t>
      </w:r>
      <w:r>
        <w:rPr>
          <w:rFonts w:hint="eastAsia" w:ascii="仿宋" w:hAnsi="仿宋" w:eastAsia="仿宋"/>
          <w:color w:val="FF0000"/>
          <w:sz w:val="32"/>
          <w:szCs w:val="32"/>
          <w:u w:val="single" w:color="000000" w:themeColor="text1"/>
        </w:rPr>
        <w:t xml:space="preserve"> </w:t>
      </w:r>
      <w:r>
        <w:rPr>
          <w:rFonts w:hint="eastAsia" w:ascii="仿宋" w:hAnsi="仿宋" w:eastAsia="仿宋"/>
          <w:color w:val="auto"/>
          <w:sz w:val="32"/>
          <w:szCs w:val="32"/>
          <w:u w:val="single" w:color="000000" w:themeColor="text1"/>
          <w:lang w:eastAsia="zh-CN"/>
        </w:rPr>
        <w:t>没有安排“三公”经费预算</w:t>
      </w:r>
      <w:r>
        <w:rPr>
          <w:rFonts w:hint="eastAsia" w:ascii="仿宋" w:hAnsi="仿宋" w:eastAsia="仿宋"/>
          <w:color w:val="auto"/>
          <w:sz w:val="32"/>
          <w:szCs w:val="32"/>
          <w:u w:val="single" w:color="000000" w:themeColor="text1"/>
        </w:rPr>
        <w:t xml:space="preserve">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0" w:firstLineChars="200"/>
        <w:rPr>
          <w:rFonts w:hint="eastAsia" w:ascii="仿宋" w:hAnsi="仿宋" w:eastAsia="仿宋"/>
          <w:b/>
          <w:sz w:val="32"/>
          <w:szCs w:val="32"/>
          <w:lang w:eastAsia="zh-CN"/>
        </w:rPr>
      </w:pPr>
      <w:r>
        <w:rPr>
          <w:rFonts w:hint="eastAsia" w:ascii="仿宋" w:hAnsi="仿宋" w:eastAsia="仿宋"/>
          <w:b w:val="0"/>
          <w:bCs w:val="0"/>
          <w:color w:val="auto"/>
          <w:sz w:val="32"/>
          <w:szCs w:val="32"/>
          <w:lang w:eastAsia="zh-CN"/>
        </w:rPr>
        <w:t>本单位</w:t>
      </w:r>
      <w:r>
        <w:rPr>
          <w:rFonts w:ascii="仿宋" w:hAnsi="仿宋" w:eastAsia="仿宋"/>
          <w:b w:val="0"/>
          <w:bCs w:val="0"/>
          <w:color w:val="auto"/>
          <w:sz w:val="32"/>
          <w:szCs w:val="32"/>
        </w:rPr>
        <w:t>无政府性基金预算拨款</w:t>
      </w:r>
      <w:r>
        <w:rPr>
          <w:rFonts w:hint="eastAsia" w:ascii="仿宋" w:hAnsi="仿宋" w:eastAsia="仿宋"/>
          <w:b w:val="0"/>
          <w:bCs w:val="0"/>
          <w:color w:val="auto"/>
          <w:sz w:val="32"/>
          <w:szCs w:val="32"/>
          <w:lang w:eastAsia="zh-CN"/>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val="0"/>
          <w:bCs/>
          <w:color w:val="auto"/>
          <w:sz w:val="32"/>
          <w:szCs w:val="32"/>
        </w:rPr>
        <w:t>本</w:t>
      </w:r>
      <w:r>
        <w:rPr>
          <w:rFonts w:hint="eastAsia" w:ascii="仿宋" w:hAnsi="仿宋" w:eastAsia="仿宋"/>
          <w:b w:val="0"/>
          <w:bCs/>
          <w:color w:val="auto"/>
          <w:sz w:val="32"/>
          <w:szCs w:val="32"/>
          <w:lang w:eastAsia="zh-CN"/>
        </w:rPr>
        <w:t>单位</w:t>
      </w:r>
      <w:r>
        <w:rPr>
          <w:rFonts w:hint="eastAsia" w:ascii="仿宋" w:hAnsi="仿宋" w:eastAsia="仿宋"/>
          <w:b w:val="0"/>
          <w:bCs/>
          <w:color w:val="auto"/>
          <w:sz w:val="32"/>
          <w:szCs w:val="32"/>
        </w:rPr>
        <w:t>为事业单位，没有机关运行经费</w:t>
      </w:r>
      <w:r>
        <w:rPr>
          <w:rFonts w:hint="eastAsia" w:ascii="仿宋" w:hAnsi="仿宋" w:eastAsia="仿宋"/>
          <w:b w:val="0"/>
          <w:bCs/>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val="0"/>
          <w:bCs/>
          <w:color w:val="auto"/>
          <w:sz w:val="32"/>
          <w:szCs w:val="32"/>
        </w:rPr>
        <w:t>本</w:t>
      </w:r>
      <w:r>
        <w:rPr>
          <w:rFonts w:hint="eastAsia" w:ascii="仿宋" w:hAnsi="仿宋" w:eastAsia="仿宋"/>
          <w:b w:val="0"/>
          <w:bCs/>
          <w:color w:val="auto"/>
          <w:sz w:val="32"/>
          <w:szCs w:val="32"/>
          <w:lang w:eastAsia="zh-CN"/>
        </w:rPr>
        <w:t>单位</w:t>
      </w:r>
      <w:r>
        <w:rPr>
          <w:rFonts w:hint="eastAsia" w:ascii="仿宋" w:hAnsi="仿宋" w:eastAsia="仿宋"/>
          <w:b w:val="0"/>
          <w:bCs/>
          <w:color w:val="auto"/>
          <w:sz w:val="32"/>
          <w:szCs w:val="32"/>
        </w:rPr>
        <w:t>无政府采购预算</w:t>
      </w:r>
      <w:r>
        <w:rPr>
          <w:rFonts w:hint="eastAsia" w:ascii="仿宋" w:hAnsi="仿宋" w:eastAsia="仿宋"/>
          <w:b w:val="0"/>
          <w:bCs/>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lang w:val="en-US" w:eastAsia="zh-CN"/>
        </w:rPr>
        <w:t>2</w:t>
      </w:r>
      <w:r>
        <w:rPr>
          <w:rFonts w:ascii="仿宋" w:hAnsi="仿宋" w:eastAsia="仿宋"/>
          <w:sz w:val="32"/>
          <w:szCs w:val="32"/>
        </w:rPr>
        <w:t>辆，房屋</w:t>
      </w:r>
      <w:r>
        <w:rPr>
          <w:rFonts w:hint="eastAsia" w:ascii="仿宋" w:hAnsi="仿宋" w:eastAsia="仿宋"/>
          <w:sz w:val="32"/>
          <w:szCs w:val="32"/>
          <w:u w:val="single"/>
          <w:lang w:val="en-US" w:eastAsia="zh-CN"/>
        </w:rPr>
        <w:t>2197</w:t>
      </w:r>
      <w:r>
        <w:rPr>
          <w:rFonts w:ascii="仿宋" w:hAnsi="仿宋" w:eastAsia="仿宋"/>
          <w:sz w:val="32"/>
          <w:szCs w:val="32"/>
        </w:rPr>
        <w:t>平方米</w:t>
      </w:r>
      <w:r>
        <w:rPr>
          <w:rFonts w:hint="eastAsia" w:ascii="仿宋" w:hAnsi="仿宋" w:eastAsia="仿宋"/>
          <w:sz w:val="32"/>
          <w:szCs w:val="32"/>
          <w:lang w:eastAsia="zh-CN"/>
        </w:rPr>
        <w:t>，</w:t>
      </w:r>
      <w:r>
        <w:rPr>
          <w:rFonts w:ascii="仿宋" w:hAnsi="仿宋" w:eastAsia="仿宋"/>
          <w:sz w:val="32"/>
          <w:szCs w:val="32"/>
        </w:rPr>
        <w:t>单价50万元及以上的通用设备</w:t>
      </w:r>
      <w:r>
        <w:rPr>
          <w:rFonts w:hint="eastAsia" w:ascii="仿宋" w:hAnsi="仿宋" w:eastAsia="仿宋"/>
          <w:sz w:val="32"/>
          <w:szCs w:val="32"/>
          <w:u w:val="single"/>
          <w:lang w:val="en-US" w:eastAsia="zh-CN"/>
        </w:rPr>
        <w:t>0</w:t>
      </w:r>
      <w:r>
        <w:rPr>
          <w:rFonts w:ascii="仿宋" w:hAnsi="仿宋" w:eastAsia="仿宋"/>
          <w:sz w:val="32"/>
          <w:szCs w:val="32"/>
        </w:rPr>
        <w:t>台/套，单价100万元及以上的专用设备实有数</w:t>
      </w:r>
      <w:r>
        <w:rPr>
          <w:rFonts w:hint="eastAsia" w:ascii="仿宋" w:hAnsi="仿宋" w:eastAsia="仿宋"/>
          <w:sz w:val="32"/>
          <w:szCs w:val="32"/>
          <w:u w:val="single"/>
          <w:lang w:val="en-US" w:eastAsia="zh-CN"/>
        </w:rPr>
        <w:t>0</w:t>
      </w:r>
      <w:r>
        <w:rPr>
          <w:rFonts w:ascii="仿宋" w:hAnsi="仿宋" w:eastAsia="仿宋"/>
          <w:sz w:val="32"/>
          <w:szCs w:val="32"/>
        </w:rPr>
        <w:t>台/套。202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eastAsia="zh-CN"/>
        </w:rPr>
        <w:t>没有安排</w:t>
      </w:r>
      <w:r>
        <w:rPr>
          <w:rFonts w:ascii="仿宋" w:hAnsi="仿宋" w:eastAsia="仿宋"/>
          <w:sz w:val="32"/>
          <w:szCs w:val="32"/>
        </w:rPr>
        <w:t>购置车辆、土地、房屋</w:t>
      </w:r>
      <w:r>
        <w:rPr>
          <w:rFonts w:hint="eastAsia" w:ascii="仿宋" w:hAnsi="仿宋" w:eastAsia="仿宋"/>
          <w:sz w:val="32"/>
          <w:szCs w:val="32"/>
          <w:lang w:eastAsia="zh-CN"/>
        </w:rPr>
        <w:t>、</w:t>
      </w:r>
      <w:r>
        <w:rPr>
          <w:rFonts w:ascii="仿宋" w:hAnsi="仿宋" w:eastAsia="仿宋"/>
          <w:sz w:val="32"/>
          <w:szCs w:val="32"/>
        </w:rPr>
        <w:t xml:space="preserve">单价50万元及以上的通用设备和单价100万元及以上的专用设备。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黑体" w:hAnsi="黑体" w:eastAsia="黑体"/>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r>
        <w:rPr>
          <w:rFonts w:hint="eastAsia" w:ascii="仿宋" w:hAnsi="仿宋" w:eastAsia="仿宋"/>
          <w:b w:val="0"/>
          <w:bCs/>
          <w:color w:val="auto"/>
          <w:sz w:val="32"/>
          <w:szCs w:val="32"/>
          <w:lang w:eastAsia="zh-CN"/>
        </w:rPr>
        <w:t>。</w:t>
      </w: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9DE048"/>
    <w:multiLevelType w:val="singleLevel"/>
    <w:tmpl w:val="4B9DE048"/>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YTgyNTM1ODcwMGExODYxNDhiMTIwNGJlMWQyMTc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04E962F0"/>
    <w:rsid w:val="06C35109"/>
    <w:rsid w:val="096D58B6"/>
    <w:rsid w:val="0B925DD0"/>
    <w:rsid w:val="136C7C57"/>
    <w:rsid w:val="14E32ED1"/>
    <w:rsid w:val="1AEB24CC"/>
    <w:rsid w:val="1E2E6541"/>
    <w:rsid w:val="29171F48"/>
    <w:rsid w:val="2B830B12"/>
    <w:rsid w:val="2E6F38E5"/>
    <w:rsid w:val="3CFB6A54"/>
    <w:rsid w:val="3D595F3B"/>
    <w:rsid w:val="400B75FC"/>
    <w:rsid w:val="46162856"/>
    <w:rsid w:val="47160221"/>
    <w:rsid w:val="496669E8"/>
    <w:rsid w:val="4CF973FB"/>
    <w:rsid w:val="53E166FA"/>
    <w:rsid w:val="5B1416FF"/>
    <w:rsid w:val="5B1509A5"/>
    <w:rsid w:val="61BF5B97"/>
    <w:rsid w:val="63B02E90"/>
    <w:rsid w:val="67BC03A1"/>
    <w:rsid w:val="68F70A31"/>
    <w:rsid w:val="74E72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30</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小楠</cp:lastModifiedBy>
  <cp:lastPrinted>2018-03-19T09:33:00Z</cp:lastPrinted>
  <dcterms:modified xsi:type="dcterms:W3CDTF">2024-01-26T06:51:41Z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A469F1FD498A45BFAA39B08299F92BC6</vt:lpwstr>
  </property>
</Properties>
</file>