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566" w:firstLineChars="300"/>
        <w:jc w:val="left"/>
        <w:rPr>
          <w:rFonts w:hint="default" w:asciiTheme="majorEastAsia" w:hAnsiTheme="majorEastAsia" w:eastAsiaTheme="majorEastAsia"/>
          <w:b/>
          <w:sz w:val="52"/>
          <w:szCs w:val="52"/>
          <w:u w:val="single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>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  <w:t>能源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>局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 xml:space="preserve">    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52"/>
          <w:szCs w:val="52"/>
        </w:rPr>
        <w:t>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jc w:val="both"/>
        <w:rPr>
          <w:rFonts w:hint="eastAsia" w:ascii="黑体" w:hAnsi="黑体" w:eastAsia="黑体"/>
          <w:sz w:val="32"/>
          <w:szCs w:val="32"/>
        </w:rPr>
      </w:pPr>
    </w:p>
    <w:p>
      <w:pPr>
        <w:ind w:firstLine="2560" w:firstLineChars="800"/>
        <w:jc w:val="both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（一）研究提出全市能源发展战略和重大政策建议，编制能源发展规划和年度计划并组织实施；负责能源产业宏观管理，推进能源体制改革，制定有关改革方案，协调能源发展和改革中的重大问题。</w:t>
      </w:r>
    </w:p>
    <w:p>
      <w:pPr>
        <w:ind w:firstLine="320" w:firstLineChars="1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负责全市电力、石油、天然气、煤炭、新能源和可再生能源等行业管理；负责能源产业相关政策、法规咨询服务；负责全市能源产业开发重大事项综合、调度、协调和服务；为全市能源产业开发提供信息服务与相关支持。</w:t>
      </w:r>
    </w:p>
    <w:p>
      <w:pPr>
        <w:ind w:firstLine="320" w:firstLineChars="1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（三）参与制定与能源相关的资源、财税、环保等政策；参与制定煤炭、石油、天然气、电力、新能源和可再生能源开发，以及燃料乙醇、石油化工和煤化工等方面产业政策；指导协调农村能源发展工作。</w:t>
      </w:r>
    </w:p>
    <w:p>
      <w:pPr>
        <w:ind w:firstLine="320" w:firstLineChars="1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负责能源行业节能和资源综合利用，组织推进能源重大设备研发，指导能源科技进步、成套设备的引进消化创新，组织协调能源产业重大示范工程实施，推广应用能源行业新产品、新技术、新设备；提出能源消费总量控制目标建议，指导、监督能源消费总量控制有关工作。</w:t>
      </w:r>
    </w:p>
    <w:p>
      <w:pPr>
        <w:ind w:firstLine="320" w:firstLineChars="1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（五）监管电力市场运行，规范电力市场秩序，研究提出电力普遍服务政策的建议并监督实施。</w:t>
      </w:r>
    </w:p>
    <w:p>
      <w:pPr>
        <w:ind w:firstLine="320" w:firstLineChars="1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（六）负责能源项目的申报及资金政策争取，履行能源项目审批、核准、备案等工作。</w:t>
      </w:r>
    </w:p>
    <w:p>
      <w:pPr>
        <w:ind w:firstLine="320" w:firstLineChars="1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（七）负责全市能源统计调度、预测预警，发布能源信息，参与能源运行调节和应急保障。</w:t>
      </w:r>
    </w:p>
    <w:p>
      <w:pPr>
        <w:ind w:firstLine="320" w:firstLineChars="1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（八）负责全市能源开发合作，推进市际和域外能源开发利用工作。</w:t>
      </w:r>
    </w:p>
    <w:p>
      <w:pPr>
        <w:ind w:firstLine="320" w:firstLineChars="1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（九）承担主管行业领域的 安全生产职责，指导督促企事业单位加强安全生产管理。依照有关法律、法规的规定履行安全生产监督管理职责，开展监督执法工作。</w:t>
      </w:r>
    </w:p>
    <w:p>
      <w:pPr>
        <w:ind w:firstLine="320" w:firstLineChars="1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（十）承办市委、市政府交办的其他任务。</w:t>
      </w:r>
    </w:p>
    <w:p>
      <w:pPr>
        <w:ind w:firstLine="320" w:firstLineChars="1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（十一）有关职责分工。与市发展和改革委员会的职责分工。</w:t>
      </w:r>
    </w:p>
    <w:p>
      <w:pPr>
        <w:ind w:firstLine="640" w:firstLineChars="2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市能源局拟订石油、天然气战略储备规划，提出市石油、天然气战略储备收储、动用建议，经市发展和改革委员会审核后，报市政府审批。市发展和改革委员会按照市政府的动用指令，按程序组织实施。 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960" w:firstLineChars="3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根据上述职责，</w:t>
      </w:r>
      <w:r>
        <w:rPr>
          <w:rFonts w:hint="eastAsia" w:ascii="仿宋" w:hAnsi="仿宋" w:eastAsia="仿宋"/>
          <w:sz w:val="32"/>
          <w:szCs w:val="32"/>
        </w:rPr>
        <w:t>白城市能源局内设四个机构，内设机构办公室（行业监管科、法规科）、新能源和可再生能源科、资源科、电力科。</w:t>
      </w:r>
    </w:p>
    <w:p>
      <w:pPr>
        <w:ind w:firstLine="960" w:firstLineChars="3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预算单位为白城市能源局本级</w:t>
      </w:r>
    </w:p>
    <w:p>
      <w:pPr>
        <w:ind w:firstLine="960" w:firstLineChars="3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下属事业单位白城市能源开发服务中心。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1ODVjMTEwZjMwMTk4MjM4MGFjZjZhNzY5ZWIzYWQ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04D03CB3"/>
    <w:rsid w:val="136C7C57"/>
    <w:rsid w:val="178B4DAA"/>
    <w:rsid w:val="251A293E"/>
    <w:rsid w:val="25BC2A97"/>
    <w:rsid w:val="29171F48"/>
    <w:rsid w:val="2A77438F"/>
    <w:rsid w:val="3CFB6A54"/>
    <w:rsid w:val="3DEB7A39"/>
    <w:rsid w:val="47160221"/>
    <w:rsid w:val="489F4D85"/>
    <w:rsid w:val="4E465CA3"/>
    <w:rsid w:val="5966544B"/>
    <w:rsid w:val="5B4A6DD2"/>
    <w:rsid w:val="633A597E"/>
    <w:rsid w:val="63A948B2"/>
    <w:rsid w:val="66D24120"/>
    <w:rsid w:val="67BC03A1"/>
    <w:rsid w:val="71E03B95"/>
    <w:rsid w:val="760A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1</TotalTime>
  <ScaleCrop>false</ScaleCrop>
  <LinksUpToDate>false</LinksUpToDate>
  <CharactersWithSpaces>345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Acer</cp:lastModifiedBy>
  <cp:lastPrinted>2018-03-19T09:33:00Z</cp:lastPrinted>
  <dcterms:modified xsi:type="dcterms:W3CDTF">2024-01-31T06:31:41Z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A469F1FD498A45BFAA39B08299F92BC6</vt:lpwstr>
  </property>
</Properties>
</file>