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ajorEastAsia" w:hAnsiTheme="majorEastAsia" w:eastAsiaTheme="majorEastAsia"/>
          <w:b/>
          <w:sz w:val="52"/>
          <w:szCs w:val="52"/>
          <w:u w:val="single"/>
        </w:rPr>
      </w:pPr>
    </w:p>
    <w:p>
      <w:pPr>
        <w:jc w:val="left"/>
        <w:rPr>
          <w:rFonts w:asciiTheme="majorEastAsia" w:hAnsiTheme="majorEastAsia" w:eastAsiaTheme="majorEastAsia"/>
          <w:b/>
          <w:sz w:val="52"/>
          <w:szCs w:val="52"/>
        </w:rPr>
      </w:pPr>
      <w:r>
        <w:rPr>
          <w:rFonts w:hint="eastAsia" w:asciiTheme="majorEastAsia" w:hAnsiTheme="majorEastAsia" w:eastAsiaTheme="majorEastAsia"/>
          <w:b/>
          <w:sz w:val="52"/>
          <w:szCs w:val="52"/>
        </w:rPr>
        <w:t xml:space="preserve">    </w:t>
      </w:r>
    </w:p>
    <w:p>
      <w:pPr>
        <w:jc w:val="left"/>
        <w:rPr>
          <w:rFonts w:hint="eastAsia" w:asciiTheme="majorEastAsia" w:hAnsiTheme="majorEastAsia" w:eastAsiaTheme="majorEastAsia"/>
          <w:b/>
          <w:sz w:val="52"/>
          <w:szCs w:val="52"/>
        </w:rPr>
      </w:pPr>
      <w:r>
        <w:rPr>
          <w:rFonts w:hint="eastAsia" w:asciiTheme="majorEastAsia" w:hAnsiTheme="majorEastAsia" w:eastAsiaTheme="majorEastAsia"/>
          <w:b/>
          <w:sz w:val="52"/>
          <w:szCs w:val="52"/>
        </w:rPr>
        <w:t xml:space="preserve">    </w:t>
      </w:r>
    </w:p>
    <w:p>
      <w:pPr>
        <w:jc w:val="center"/>
        <w:rPr>
          <w:rFonts w:hint="eastAsia" w:ascii="黑体" w:hAnsi="宋体" w:eastAsia="黑体" w:cs="黑体"/>
          <w:color w:val="000000"/>
          <w:kern w:val="0"/>
          <w:sz w:val="43"/>
          <w:szCs w:val="43"/>
          <w:u w:val="single"/>
          <w:lang w:bidi="ar"/>
        </w:rPr>
      </w:pPr>
      <w:r>
        <w:rPr>
          <w:rFonts w:hint="eastAsia" w:ascii="黑体" w:hAnsi="宋体" w:eastAsia="黑体" w:cs="黑体"/>
          <w:color w:val="000000"/>
          <w:kern w:val="0"/>
          <w:sz w:val="43"/>
          <w:szCs w:val="43"/>
          <w:u w:val="single"/>
          <w:lang w:bidi="ar"/>
        </w:rPr>
        <w:t>白城市散装水泥办公室</w:t>
      </w:r>
    </w:p>
    <w:p>
      <w:pPr>
        <w:jc w:val="center"/>
        <w:rPr>
          <w:rFonts w:asciiTheme="majorEastAsia" w:hAnsiTheme="majorEastAsia" w:eastAsiaTheme="majorEastAsia"/>
          <w:b/>
          <w:sz w:val="52"/>
          <w:szCs w:val="52"/>
        </w:rPr>
      </w:pPr>
      <w:r>
        <w:rPr>
          <w:rFonts w:hint="eastAsia" w:asciiTheme="majorEastAsia" w:hAnsiTheme="majorEastAsia" w:eastAsiaTheme="majorEastAsia"/>
          <w:b/>
          <w:sz w:val="52"/>
          <w:szCs w:val="52"/>
        </w:rPr>
        <w:t>20</w:t>
      </w:r>
      <w:r>
        <w:rPr>
          <w:rFonts w:hint="eastAsia" w:asciiTheme="majorEastAsia" w:hAnsiTheme="majorEastAsia" w:eastAsiaTheme="majorEastAsia"/>
          <w:b/>
          <w:sz w:val="52"/>
          <w:szCs w:val="52"/>
          <w:lang w:val="en-US" w:eastAsia="zh-CN"/>
        </w:rPr>
        <w:t>24</w:t>
      </w:r>
      <w:r>
        <w:rPr>
          <w:rFonts w:hint="eastAsia" w:asciiTheme="majorEastAsia" w:hAnsiTheme="majorEastAsia" w:eastAsiaTheme="majorEastAsia"/>
          <w:b/>
          <w:sz w:val="52"/>
          <w:szCs w:val="52"/>
        </w:rPr>
        <w:t>年部门预算</w:t>
      </w: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32"/>
          <w:szCs w:val="32"/>
        </w:rPr>
      </w:pPr>
      <w:r>
        <w:rPr>
          <w:rFonts w:hint="eastAsia" w:asciiTheme="majorEastAsia" w:hAnsiTheme="majorEastAsia" w:eastAsiaTheme="majorEastAsia"/>
          <w:sz w:val="32"/>
          <w:szCs w:val="32"/>
        </w:rPr>
        <w:t>（公章）</w:t>
      </w:r>
    </w:p>
    <w:p>
      <w:pPr>
        <w:jc w:val="center"/>
        <w:rPr>
          <w:rFonts w:ascii="黑体" w:hAnsi="黑体" w:eastAsia="黑体"/>
          <w:sz w:val="32"/>
          <w:szCs w:val="32"/>
        </w:rPr>
      </w:pPr>
      <w:r>
        <w:rPr>
          <w:rFonts w:hint="eastAsia" w:ascii="黑体" w:hAnsi="黑体" w:eastAsia="黑体"/>
          <w:sz w:val="32"/>
          <w:szCs w:val="32"/>
        </w:rPr>
        <w:t>二〇</w:t>
      </w:r>
      <w:r>
        <w:rPr>
          <w:rFonts w:hint="eastAsia" w:ascii="黑体" w:hAnsi="黑体" w:eastAsia="黑体"/>
          <w:sz w:val="32"/>
          <w:szCs w:val="32"/>
          <w:lang w:eastAsia="zh-CN"/>
        </w:rPr>
        <w:t>二</w:t>
      </w:r>
      <w:r>
        <w:rPr>
          <w:rFonts w:hint="eastAsia" w:ascii="黑体" w:hAnsi="黑体" w:eastAsia="黑体"/>
          <w:sz w:val="32"/>
          <w:szCs w:val="32"/>
          <w:lang w:val="en-US" w:eastAsia="zh-CN"/>
        </w:rPr>
        <w:t>四</w:t>
      </w:r>
      <w:r>
        <w:rPr>
          <w:rFonts w:hint="eastAsia" w:ascii="黑体" w:hAnsi="黑体" w:eastAsia="黑体"/>
          <w:sz w:val="32"/>
          <w:szCs w:val="32"/>
        </w:rPr>
        <w:t>年</w:t>
      </w:r>
      <w:r>
        <w:rPr>
          <w:rFonts w:hint="eastAsia" w:ascii="黑体" w:hAnsi="黑体" w:eastAsia="黑体"/>
          <w:sz w:val="32"/>
          <w:szCs w:val="32"/>
          <w:lang w:val="en-US" w:eastAsia="zh-CN"/>
        </w:rPr>
        <w:t>二</w:t>
      </w:r>
      <w:r>
        <w:rPr>
          <w:rFonts w:hint="eastAsia" w:ascii="黑体" w:hAnsi="黑体" w:eastAsia="黑体"/>
          <w:sz w:val="32"/>
          <w:szCs w:val="32"/>
        </w:rPr>
        <w:t>月</w:t>
      </w:r>
      <w:r>
        <w:rPr>
          <w:rFonts w:hint="eastAsia" w:ascii="黑体" w:hAnsi="黑体" w:eastAsia="黑体"/>
          <w:sz w:val="32"/>
          <w:szCs w:val="32"/>
          <w:lang w:val="en-US" w:eastAsia="zh-CN"/>
        </w:rPr>
        <w:t>六</w:t>
      </w:r>
      <w:r>
        <w:rPr>
          <w:rFonts w:hint="eastAsia" w:ascii="黑体" w:hAnsi="黑体" w:eastAsia="黑体"/>
          <w:sz w:val="32"/>
          <w:szCs w:val="32"/>
        </w:rPr>
        <w:t>日</w:t>
      </w: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b/>
          <w:sz w:val="52"/>
          <w:szCs w:val="52"/>
        </w:rPr>
      </w:pPr>
    </w:p>
    <w:p>
      <w:pPr>
        <w:jc w:val="center"/>
        <w:rPr>
          <w:b/>
          <w:sz w:val="52"/>
          <w:szCs w:val="52"/>
        </w:rPr>
      </w:pPr>
      <w:r>
        <w:rPr>
          <w:rFonts w:hint="eastAsia"/>
          <w:b/>
          <w:sz w:val="52"/>
          <w:szCs w:val="52"/>
        </w:rPr>
        <w:t>目    录</w:t>
      </w:r>
    </w:p>
    <w:p>
      <w:pPr>
        <w:jc w:val="center"/>
        <w:rPr>
          <w:sz w:val="44"/>
          <w:szCs w:val="44"/>
        </w:rPr>
      </w:pPr>
    </w:p>
    <w:p>
      <w:pPr>
        <w:jc w:val="left"/>
        <w:rPr>
          <w:sz w:val="44"/>
          <w:szCs w:val="44"/>
        </w:rPr>
      </w:pPr>
    </w:p>
    <w:p>
      <w:pPr>
        <w:jc w:val="left"/>
        <w:rPr>
          <w:rFonts w:ascii="黑体" w:hAnsi="黑体" w:eastAsia="黑体"/>
          <w:sz w:val="32"/>
          <w:szCs w:val="32"/>
        </w:rPr>
      </w:pPr>
      <w:r>
        <w:rPr>
          <w:rFonts w:hint="eastAsia" w:ascii="黑体" w:hAnsi="黑体" w:eastAsia="黑体"/>
          <w:sz w:val="32"/>
          <w:szCs w:val="32"/>
        </w:rPr>
        <w:t>第一部分  部门概况</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一、主要职能</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二、机构设置</w:t>
      </w:r>
    </w:p>
    <w:p>
      <w:pPr>
        <w:jc w:val="left"/>
        <w:rPr>
          <w:rFonts w:hint="eastAsia" w:ascii="黑体" w:hAnsi="黑体" w:eastAsia="黑体"/>
          <w:sz w:val="32"/>
          <w:szCs w:val="32"/>
          <w:lang w:eastAsia="zh-CN"/>
        </w:rPr>
      </w:pPr>
      <w:r>
        <w:rPr>
          <w:rFonts w:hint="eastAsia" w:ascii="黑体" w:hAnsi="黑体" w:eastAsia="黑体"/>
          <w:sz w:val="32"/>
          <w:szCs w:val="32"/>
        </w:rPr>
        <w:t>第二部分  预算表</w:t>
      </w:r>
      <w:r>
        <w:rPr>
          <w:rFonts w:hint="eastAsia" w:ascii="黑体" w:hAnsi="黑体" w:eastAsia="黑体"/>
          <w:sz w:val="32"/>
          <w:szCs w:val="32"/>
          <w:lang w:eastAsia="zh-CN"/>
        </w:rPr>
        <w:t>格</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一、收支预算表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二、收入预算表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三、支出预算表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四、财政拨款收支预算表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五、一般公共预算财政拨款功能分类支出预算表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六、一般公共预算财政拨款经济分类支出预算表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七、一般公共预算财政拨款“三公”经费支出预算表</w:t>
      </w:r>
    </w:p>
    <w:p>
      <w:pPr>
        <w:ind w:firstLine="645"/>
        <w:jc w:val="left"/>
        <w:rPr>
          <w:rFonts w:ascii="仿宋_GB2312" w:hAnsi="黑体" w:eastAsia="仿宋_GB2312"/>
          <w:sz w:val="32"/>
          <w:szCs w:val="32"/>
        </w:rPr>
      </w:pPr>
      <w:r>
        <w:rPr>
          <w:rFonts w:hint="eastAsia" w:ascii="仿宋_GB2312" w:hAnsi="黑体" w:eastAsia="仿宋_GB2312"/>
          <w:sz w:val="32"/>
          <w:szCs w:val="32"/>
        </w:rPr>
        <w:t>八、政府性基金预算财政拨款支出预算表</w:t>
      </w:r>
    </w:p>
    <w:p>
      <w:pPr>
        <w:ind w:firstLine="645"/>
        <w:jc w:val="left"/>
        <w:rPr>
          <w:rFonts w:ascii="仿宋_GB2312" w:hAnsi="黑体" w:eastAsia="仿宋_GB2312"/>
          <w:sz w:val="32"/>
          <w:szCs w:val="32"/>
        </w:rPr>
      </w:pPr>
      <w:r>
        <w:rPr>
          <w:rFonts w:hint="eastAsia" w:ascii="仿宋_GB2312" w:hAnsi="黑体" w:eastAsia="仿宋_GB2312"/>
          <w:sz w:val="32"/>
          <w:szCs w:val="32"/>
        </w:rPr>
        <w:t>九、项目绩效目标表</w:t>
      </w:r>
    </w:p>
    <w:p>
      <w:pPr>
        <w:jc w:val="left"/>
        <w:rPr>
          <w:rFonts w:ascii="黑体" w:hAnsi="黑体" w:eastAsia="黑体"/>
          <w:sz w:val="32"/>
          <w:szCs w:val="32"/>
        </w:rPr>
      </w:pPr>
      <w:r>
        <w:rPr>
          <w:rFonts w:hint="eastAsia" w:ascii="黑体" w:hAnsi="黑体" w:eastAsia="黑体"/>
          <w:sz w:val="32"/>
          <w:szCs w:val="32"/>
        </w:rPr>
        <w:t>第三部分  情况说明</w:t>
      </w:r>
    </w:p>
    <w:p>
      <w:pPr>
        <w:jc w:val="left"/>
        <w:rPr>
          <w:rFonts w:ascii="黑体" w:hAnsi="黑体" w:eastAsia="黑体"/>
          <w:sz w:val="32"/>
          <w:szCs w:val="32"/>
        </w:rPr>
      </w:pPr>
      <w:r>
        <w:rPr>
          <w:rFonts w:hint="eastAsia" w:ascii="黑体" w:hAnsi="黑体" w:eastAsia="黑体"/>
          <w:sz w:val="32"/>
          <w:szCs w:val="32"/>
        </w:rPr>
        <w:t>第四部分  名词解释</w:t>
      </w:r>
    </w:p>
    <w:p>
      <w:pPr>
        <w:ind w:firstLine="645"/>
        <w:jc w:val="left"/>
        <w:rPr>
          <w:rFonts w:ascii="仿宋_GB2312" w:hAnsi="黑体" w:eastAsia="仿宋_GB2312"/>
          <w:sz w:val="32"/>
          <w:szCs w:val="32"/>
        </w:rPr>
      </w:pPr>
    </w:p>
    <w:p>
      <w:pPr>
        <w:jc w:val="center"/>
        <w:rPr>
          <w:rFonts w:ascii="黑体" w:hAnsi="黑体" w:eastAsia="黑体"/>
          <w:sz w:val="32"/>
          <w:szCs w:val="32"/>
        </w:rPr>
      </w:pPr>
      <w:r>
        <w:rPr>
          <w:rFonts w:hint="eastAsia" w:ascii="黑体" w:hAnsi="黑体" w:eastAsia="黑体"/>
          <w:sz w:val="32"/>
          <w:szCs w:val="32"/>
        </w:rPr>
        <w:t>第一部分  部门概况</w:t>
      </w:r>
    </w:p>
    <w:p>
      <w:pPr>
        <w:jc w:val="center"/>
        <w:rPr>
          <w:rFonts w:ascii="黑体" w:hAnsi="黑体" w:eastAsia="黑体"/>
          <w:sz w:val="32"/>
          <w:szCs w:val="32"/>
        </w:rPr>
      </w:pPr>
    </w:p>
    <w:p>
      <w:pPr>
        <w:ind w:firstLine="320" w:firstLineChars="100"/>
        <w:jc w:val="left"/>
        <w:rPr>
          <w:rFonts w:ascii="楷体_GB2312" w:hAnsi="黑体" w:eastAsia="楷体_GB2312"/>
          <w:sz w:val="32"/>
          <w:szCs w:val="32"/>
        </w:rPr>
      </w:pPr>
      <w:r>
        <w:rPr>
          <w:rFonts w:hint="eastAsia" w:ascii="楷体_GB2312" w:hAnsi="黑体" w:eastAsia="楷体_GB2312"/>
          <w:sz w:val="32"/>
          <w:szCs w:val="32"/>
        </w:rPr>
        <w:t>一、主要职能</w:t>
      </w:r>
    </w:p>
    <w:p>
      <w:pPr>
        <w:ind w:firstLine="640" w:firstLineChars="200"/>
        <w:rPr>
          <w:rFonts w:ascii="仿宋" w:hAnsi="仿宋" w:eastAsia="仿宋"/>
          <w:sz w:val="32"/>
        </w:rPr>
      </w:pPr>
      <w:r>
        <w:rPr>
          <w:rFonts w:hint="eastAsia" w:ascii="仿宋" w:hAnsi="仿宋" w:eastAsia="仿宋"/>
          <w:sz w:val="32"/>
        </w:rPr>
        <w:t>根据《中共中央国务院关于分类推进事业单位改革的指导意见》（中发［2</w:t>
      </w:r>
      <w:r>
        <w:rPr>
          <w:rFonts w:ascii="仿宋" w:hAnsi="仿宋" w:eastAsia="仿宋"/>
          <w:sz w:val="32"/>
        </w:rPr>
        <w:t>011</w:t>
      </w:r>
      <w:r>
        <w:rPr>
          <w:rFonts w:hint="eastAsia" w:ascii="仿宋" w:hAnsi="仿宋" w:eastAsia="仿宋"/>
          <w:sz w:val="32"/>
        </w:rPr>
        <w:t>］</w:t>
      </w:r>
      <w:r>
        <w:rPr>
          <w:rFonts w:ascii="仿宋" w:hAnsi="仿宋" w:eastAsia="仿宋"/>
          <w:sz w:val="32"/>
        </w:rPr>
        <w:t>5</w:t>
      </w:r>
      <w:r>
        <w:rPr>
          <w:rFonts w:hint="eastAsia" w:ascii="仿宋" w:hAnsi="仿宋" w:eastAsia="仿宋"/>
          <w:sz w:val="32"/>
        </w:rPr>
        <w:t>号）和《中共吉林省委吉林省人民政府关于分类推进事业单位改革的实施意见》（吉发［2</w:t>
      </w:r>
      <w:r>
        <w:rPr>
          <w:rFonts w:ascii="仿宋" w:hAnsi="仿宋" w:eastAsia="仿宋"/>
          <w:sz w:val="32"/>
        </w:rPr>
        <w:t>011</w:t>
      </w:r>
      <w:r>
        <w:rPr>
          <w:rFonts w:hint="eastAsia" w:ascii="仿宋" w:hAnsi="仿宋" w:eastAsia="仿宋"/>
          <w:sz w:val="32"/>
        </w:rPr>
        <w:t>］</w:t>
      </w:r>
      <w:r>
        <w:rPr>
          <w:rFonts w:ascii="仿宋" w:hAnsi="仿宋" w:eastAsia="仿宋"/>
          <w:sz w:val="32"/>
        </w:rPr>
        <w:t>31</w:t>
      </w:r>
      <w:r>
        <w:rPr>
          <w:rFonts w:hint="eastAsia" w:ascii="仿宋" w:hAnsi="仿宋" w:eastAsia="仿宋"/>
          <w:sz w:val="32"/>
        </w:rPr>
        <w:t>号）精神，按照《中共吉林省委办公厅吉林省人民政府办公厅关于印发《吉林省事业单位分类实施方案》和五个配套文件的通知》（吉办发［2</w:t>
      </w:r>
      <w:r>
        <w:rPr>
          <w:rFonts w:ascii="仿宋" w:hAnsi="仿宋" w:eastAsia="仿宋"/>
          <w:sz w:val="32"/>
        </w:rPr>
        <w:t>013</w:t>
      </w:r>
      <w:r>
        <w:rPr>
          <w:rFonts w:hint="eastAsia" w:ascii="仿宋" w:hAnsi="仿宋" w:eastAsia="仿宋"/>
          <w:sz w:val="32"/>
        </w:rPr>
        <w:t>］</w:t>
      </w:r>
      <w:r>
        <w:rPr>
          <w:rFonts w:ascii="仿宋" w:hAnsi="仿宋" w:eastAsia="仿宋"/>
          <w:sz w:val="32"/>
        </w:rPr>
        <w:t>28</w:t>
      </w:r>
      <w:r>
        <w:rPr>
          <w:rFonts w:hint="eastAsia" w:ascii="仿宋" w:hAnsi="仿宋" w:eastAsia="仿宋"/>
          <w:sz w:val="32"/>
        </w:rPr>
        <w:t>）号规定，经市机构编制委员会2</w:t>
      </w:r>
      <w:r>
        <w:rPr>
          <w:rFonts w:ascii="仿宋" w:hAnsi="仿宋" w:eastAsia="仿宋"/>
          <w:sz w:val="32"/>
        </w:rPr>
        <w:t>016</w:t>
      </w:r>
      <w:r>
        <w:rPr>
          <w:rFonts w:hint="eastAsia" w:ascii="仿宋" w:hAnsi="仿宋" w:eastAsia="仿宋"/>
          <w:sz w:val="32"/>
        </w:rPr>
        <w:t>年第3次会议研究，为适应社会公益服务事业发展的需要，设立白城市散装水泥办公室，为隶属于白城市住房和城乡建设局的公益一类事业单位，主要职责：负责辖区内散装水泥推广应用。</w:t>
      </w:r>
    </w:p>
    <w:p>
      <w:pPr>
        <w:ind w:firstLine="320" w:firstLineChars="100"/>
        <w:jc w:val="left"/>
        <w:rPr>
          <w:rFonts w:ascii="楷体_GB2312" w:hAnsi="黑体" w:eastAsia="楷体_GB2312"/>
          <w:sz w:val="32"/>
          <w:szCs w:val="32"/>
        </w:rPr>
      </w:pPr>
      <w:r>
        <w:rPr>
          <w:rFonts w:hint="eastAsia" w:ascii="楷体_GB2312" w:hAnsi="黑体" w:eastAsia="楷体_GB2312"/>
          <w:sz w:val="32"/>
          <w:szCs w:val="32"/>
        </w:rPr>
        <w:t>二、机构设置</w:t>
      </w:r>
    </w:p>
    <w:p>
      <w:pPr>
        <w:ind w:firstLine="640" w:firstLineChars="200"/>
        <w:rPr>
          <w:rFonts w:ascii="仿宋" w:hAnsi="仿宋" w:eastAsia="仿宋"/>
          <w:sz w:val="32"/>
        </w:rPr>
      </w:pPr>
      <w:r>
        <w:rPr>
          <w:rFonts w:hint="eastAsia" w:ascii="仿宋" w:hAnsi="仿宋" w:eastAsia="仿宋"/>
          <w:sz w:val="32"/>
        </w:rPr>
        <w:t>根据上述职责，</w:t>
      </w:r>
      <w:r>
        <w:rPr>
          <w:rFonts w:hint="eastAsia" w:ascii="仿宋" w:hAnsi="仿宋" w:eastAsia="仿宋"/>
          <w:sz w:val="32"/>
          <w:szCs w:val="30"/>
        </w:rPr>
        <w:t>白城市散装水泥办公室</w:t>
      </w:r>
      <w:r>
        <w:rPr>
          <w:rFonts w:hint="eastAsia" w:ascii="仿宋" w:hAnsi="仿宋" w:eastAsia="仿宋"/>
          <w:sz w:val="32"/>
        </w:rPr>
        <w:t>内设</w:t>
      </w:r>
      <w:r>
        <w:rPr>
          <w:rFonts w:hint="eastAsia" w:ascii="仿宋" w:hAnsi="仿宋" w:eastAsia="仿宋"/>
          <w:sz w:val="32"/>
          <w:szCs w:val="30"/>
        </w:rPr>
        <w:t>1</w:t>
      </w:r>
      <w:r>
        <w:rPr>
          <w:rFonts w:hint="eastAsia" w:ascii="仿宋" w:hAnsi="仿宋" w:eastAsia="仿宋"/>
          <w:sz w:val="32"/>
        </w:rPr>
        <w:t>个机构，分别为白城市散装水泥办公室。</w:t>
      </w:r>
    </w:p>
    <w:p>
      <w:pPr>
        <w:ind w:firstLine="640" w:firstLineChars="200"/>
        <w:rPr>
          <w:rFonts w:ascii="仿宋" w:hAnsi="仿宋" w:eastAsia="仿宋"/>
          <w:sz w:val="32"/>
        </w:rPr>
      </w:pPr>
      <w:r>
        <w:rPr>
          <w:rFonts w:hint="eastAsia" w:ascii="仿宋" w:hAnsi="仿宋" w:eastAsia="仿宋"/>
          <w:sz w:val="32"/>
        </w:rPr>
        <w:t>纳入</w:t>
      </w:r>
      <w:r>
        <w:rPr>
          <w:rFonts w:hint="eastAsia" w:ascii="仿宋" w:hAnsi="仿宋" w:eastAsia="仿宋"/>
          <w:sz w:val="32"/>
          <w:szCs w:val="30"/>
        </w:rPr>
        <w:t>白城市散装水泥办公室</w:t>
      </w:r>
      <w:r>
        <w:rPr>
          <w:rFonts w:ascii="宋体" w:hAnsi="宋体"/>
          <w:sz w:val="32"/>
        </w:rPr>
        <w:t>202</w:t>
      </w:r>
      <w:r>
        <w:rPr>
          <w:rFonts w:hint="eastAsia" w:ascii="宋体" w:hAnsi="宋体"/>
          <w:sz w:val="32"/>
        </w:rPr>
        <w:t>2</w:t>
      </w:r>
      <w:r>
        <w:rPr>
          <w:rFonts w:hint="eastAsia" w:ascii="仿宋" w:hAnsi="仿宋" w:eastAsia="仿宋"/>
          <w:sz w:val="32"/>
        </w:rPr>
        <w:t>年度部门决算编制范围的单位包括：</w:t>
      </w:r>
    </w:p>
    <w:p>
      <w:pPr>
        <w:ind w:firstLine="640" w:firstLineChars="200"/>
        <w:rPr>
          <w:rFonts w:ascii="方正小标宋简体" w:hAnsi="方正小标宋简体" w:eastAsia="方正小标宋简体"/>
          <w:sz w:val="44"/>
        </w:rPr>
      </w:pPr>
      <w:r>
        <w:rPr>
          <w:rFonts w:hint="eastAsia" w:ascii="仿宋" w:hAnsi="仿宋" w:eastAsia="仿宋"/>
          <w:sz w:val="32"/>
        </w:rPr>
        <w:t>1.</w:t>
      </w:r>
      <w:r>
        <w:rPr>
          <w:rFonts w:hint="eastAsia" w:ascii="仿宋" w:hAnsi="仿宋" w:eastAsia="仿宋"/>
          <w:sz w:val="32"/>
          <w:szCs w:val="30"/>
        </w:rPr>
        <w:t>白城市散装水泥办公室本级。</w:t>
      </w:r>
    </w:p>
    <w:p/>
    <w:p>
      <w:pPr>
        <w:jc w:val="center"/>
        <w:rPr>
          <w:rFonts w:ascii="黑体" w:hAnsi="黑体" w:eastAsia="黑体"/>
          <w:sz w:val="32"/>
          <w:szCs w:val="32"/>
        </w:rPr>
      </w:pPr>
    </w:p>
    <w:p/>
    <w:p/>
    <w:p/>
    <w:p/>
    <w:p>
      <w:pPr>
        <w:jc w:val="center"/>
        <w:rPr>
          <w:rFonts w:hint="eastAsia" w:ascii="黑体" w:hAnsi="黑体" w:eastAsia="黑体"/>
          <w:sz w:val="32"/>
          <w:szCs w:val="32"/>
        </w:rPr>
      </w:pPr>
      <w:bookmarkStart w:id="0" w:name="_GoBack"/>
      <w:bookmarkEnd w:id="0"/>
      <w:r>
        <w:rPr>
          <w:rFonts w:ascii="黑体" w:hAnsi="黑体" w:eastAsia="黑体"/>
          <w:sz w:val="32"/>
          <w:szCs w:val="32"/>
        </w:rPr>
        <w:t>第三部分 情况说明</w:t>
      </w:r>
    </w:p>
    <w:p>
      <w:pPr>
        <w:ind w:firstLine="640" w:firstLineChars="200"/>
        <w:rPr>
          <w:rFonts w:hint="eastAsia" w:ascii="黑体" w:hAnsi="黑体" w:eastAsia="黑体"/>
          <w:sz w:val="32"/>
          <w:szCs w:val="32"/>
        </w:rPr>
      </w:pPr>
    </w:p>
    <w:p>
      <w:pPr>
        <w:ind w:firstLine="640" w:firstLineChars="200"/>
        <w:rPr>
          <w:rFonts w:hint="eastAsia" w:ascii="黑体" w:hAnsi="黑体" w:eastAsia="黑体"/>
          <w:sz w:val="32"/>
          <w:szCs w:val="32"/>
        </w:rPr>
      </w:pPr>
      <w:r>
        <w:rPr>
          <w:rFonts w:ascii="黑体" w:hAnsi="黑体" w:eastAsia="黑体"/>
          <w:sz w:val="32"/>
          <w:szCs w:val="32"/>
        </w:rPr>
        <w:t>一、202</w:t>
      </w:r>
      <w:r>
        <w:rPr>
          <w:rFonts w:hint="eastAsia" w:ascii="黑体" w:hAnsi="黑体" w:eastAsia="黑体"/>
          <w:sz w:val="32"/>
          <w:szCs w:val="32"/>
          <w:lang w:val="en-US" w:eastAsia="zh-CN"/>
        </w:rPr>
        <w:t>4</w:t>
      </w:r>
      <w:r>
        <w:rPr>
          <w:rFonts w:ascii="黑体" w:hAnsi="黑体" w:eastAsia="黑体"/>
          <w:sz w:val="32"/>
          <w:szCs w:val="32"/>
        </w:rPr>
        <w:t>年收支预算总体情况</w:t>
      </w:r>
    </w:p>
    <w:p>
      <w:pPr>
        <w:ind w:firstLine="640" w:firstLineChars="200"/>
        <w:rPr>
          <w:rFonts w:hint="default" w:ascii="仿宋" w:hAnsi="仿宋" w:eastAsia="仿宋"/>
          <w:sz w:val="32"/>
          <w:szCs w:val="32"/>
          <w:u w:val="single"/>
          <w:lang w:val="en-US" w:eastAsia="zh-CN"/>
        </w:rPr>
      </w:pPr>
      <w:r>
        <w:rPr>
          <w:rFonts w:ascii="仿宋" w:hAnsi="仿宋" w:eastAsia="仿宋"/>
          <w:sz w:val="32"/>
          <w:szCs w:val="32"/>
        </w:rPr>
        <w:t xml:space="preserve"> 按照综合预算的原则，所有收入和支出全部纳入部门预算管理。收入包括：一般公共预算拨款收入、</w:t>
      </w:r>
      <w:r>
        <w:rPr>
          <w:rFonts w:hint="eastAsia" w:ascii="仿宋" w:hAnsi="仿宋" w:eastAsia="仿宋"/>
          <w:sz w:val="32"/>
          <w:szCs w:val="32"/>
          <w:lang w:val="en-US" w:eastAsia="zh-CN"/>
        </w:rPr>
        <w:t>事业及经营收入、</w:t>
      </w:r>
      <w:r>
        <w:rPr>
          <w:rFonts w:ascii="仿宋" w:hAnsi="仿宋" w:eastAsia="仿宋"/>
          <w:sz w:val="32"/>
          <w:szCs w:val="32"/>
        </w:rPr>
        <w:t>其他收入、上年结转；支出包括：一般公共服务支出、社会保障和就业支出、卫生健康支出、住房保障支出。202</w:t>
      </w:r>
      <w:r>
        <w:rPr>
          <w:rFonts w:hint="eastAsia" w:ascii="仿宋" w:hAnsi="仿宋" w:eastAsia="仿宋"/>
          <w:sz w:val="32"/>
          <w:szCs w:val="32"/>
          <w:lang w:val="en-US" w:eastAsia="zh-CN"/>
        </w:rPr>
        <w:t>4</w:t>
      </w:r>
      <w:r>
        <w:rPr>
          <w:rFonts w:ascii="仿宋" w:hAnsi="仿宋" w:eastAsia="仿宋"/>
          <w:sz w:val="32"/>
          <w:szCs w:val="32"/>
        </w:rPr>
        <w:t>年收支总预算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64.38</w:t>
      </w:r>
      <w:r>
        <w:rPr>
          <w:rFonts w:hint="eastAsia" w:ascii="仿宋" w:hAnsi="仿宋" w:eastAsia="仿宋"/>
          <w:sz w:val="32"/>
          <w:szCs w:val="32"/>
          <w:u w:val="single"/>
        </w:rPr>
        <w:t xml:space="preserve">  </w:t>
      </w:r>
      <w:r>
        <w:rPr>
          <w:rFonts w:ascii="仿宋" w:hAnsi="仿宋" w:eastAsia="仿宋"/>
          <w:sz w:val="32"/>
          <w:szCs w:val="32"/>
        </w:rPr>
        <w:t>万元, 比20</w:t>
      </w:r>
      <w:r>
        <w:rPr>
          <w:rFonts w:hint="eastAsia" w:ascii="仿宋" w:hAnsi="仿宋" w:eastAsia="仿宋"/>
          <w:sz w:val="32"/>
          <w:szCs w:val="32"/>
          <w:lang w:val="en-US" w:eastAsia="zh-CN"/>
        </w:rPr>
        <w:t>23</w:t>
      </w:r>
      <w:r>
        <w:rPr>
          <w:rFonts w:ascii="仿宋" w:hAnsi="仿宋" w:eastAsia="仿宋"/>
          <w:sz w:val="32"/>
          <w:szCs w:val="32"/>
        </w:rPr>
        <w:t>年预算增加</w:t>
      </w:r>
      <w:r>
        <w:rPr>
          <w:rFonts w:hint="eastAsia" w:ascii="仿宋" w:hAnsi="仿宋" w:eastAsia="仿宋"/>
          <w:sz w:val="32"/>
          <w:szCs w:val="32"/>
          <w:u w:val="single"/>
          <w:lang w:val="en-US" w:eastAsia="zh-CN"/>
        </w:rPr>
        <w:t>8.05</w:t>
      </w:r>
    </w:p>
    <w:p>
      <w:pPr>
        <w:rPr>
          <w:rFonts w:hint="eastAsia" w:ascii="仿宋" w:hAnsi="仿宋" w:eastAsia="仿宋"/>
          <w:sz w:val="32"/>
          <w:szCs w:val="32"/>
        </w:rPr>
      </w:pPr>
      <w:r>
        <w:rPr>
          <w:rFonts w:ascii="仿宋" w:hAnsi="仿宋" w:eastAsia="仿宋"/>
          <w:sz w:val="32"/>
          <w:szCs w:val="32"/>
        </w:rPr>
        <w:t>万元，主要原因是</w:t>
      </w:r>
      <w:r>
        <w:rPr>
          <w:rFonts w:hint="eastAsia" w:ascii="仿宋" w:hAnsi="仿宋" w:eastAsia="仿宋"/>
          <w:sz w:val="32"/>
          <w:szCs w:val="32"/>
          <w:lang w:val="en-US" w:eastAsia="zh-CN"/>
        </w:rPr>
        <w:t>人员工资的自然调整及业务量增加，经费增加</w:t>
      </w:r>
      <w:r>
        <w:rPr>
          <w:rFonts w:ascii="仿宋" w:hAnsi="仿宋" w:eastAsia="仿宋"/>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二、202</w:t>
      </w:r>
      <w:r>
        <w:rPr>
          <w:rFonts w:hint="eastAsia" w:ascii="黑体" w:hAnsi="黑体" w:eastAsia="黑体"/>
          <w:sz w:val="32"/>
          <w:szCs w:val="32"/>
          <w:lang w:val="en-US" w:eastAsia="zh-CN"/>
        </w:rPr>
        <w:t>4</w:t>
      </w:r>
      <w:r>
        <w:rPr>
          <w:rFonts w:ascii="黑体" w:hAnsi="黑体" w:eastAsia="黑体"/>
          <w:sz w:val="32"/>
          <w:szCs w:val="32"/>
        </w:rPr>
        <w:t>年收入预算情况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年收入预算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64.38</w:t>
      </w:r>
      <w:r>
        <w:rPr>
          <w:rFonts w:hint="eastAsia" w:ascii="仿宋" w:hAnsi="仿宋" w:eastAsia="仿宋"/>
          <w:sz w:val="32"/>
          <w:szCs w:val="32"/>
          <w:u w:val="single"/>
        </w:rPr>
        <w:t xml:space="preserve">  </w:t>
      </w:r>
      <w:r>
        <w:rPr>
          <w:rFonts w:ascii="仿宋" w:hAnsi="仿宋" w:eastAsia="仿宋"/>
          <w:sz w:val="32"/>
          <w:szCs w:val="32"/>
        </w:rPr>
        <w:t>万元，其中：本年收入</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%；上年结转</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%。本年收入中， 一般公共预算拨款收入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64.38</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w:t>
      </w:r>
      <w:r>
        <w:rPr>
          <w:rFonts w:hint="eastAsia" w:ascii="仿宋" w:hAnsi="仿宋" w:eastAsia="仿宋"/>
          <w:sz w:val="32"/>
          <w:szCs w:val="32"/>
          <w:lang w:val="en-US" w:eastAsia="zh-CN"/>
        </w:rPr>
        <w:t>事业及经营收入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%；其他收入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三、202</w:t>
      </w:r>
      <w:r>
        <w:rPr>
          <w:rFonts w:hint="eastAsia" w:ascii="黑体" w:hAnsi="黑体" w:eastAsia="黑体"/>
          <w:sz w:val="32"/>
          <w:szCs w:val="32"/>
          <w:lang w:val="en-US" w:eastAsia="zh-CN"/>
        </w:rPr>
        <w:t>4</w:t>
      </w:r>
      <w:r>
        <w:rPr>
          <w:rFonts w:ascii="黑体" w:hAnsi="黑体" w:eastAsia="黑体"/>
          <w:sz w:val="32"/>
          <w:szCs w:val="32"/>
        </w:rPr>
        <w:t>年支出预算情况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年支出预算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64.38</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lang w:val="en-US" w:eastAsia="zh-CN"/>
        </w:rPr>
        <w:t>64.38</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58.08</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90.21</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lang w:val="en-US" w:eastAsia="zh-CN"/>
        </w:rPr>
        <w:t>6.30</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9.79</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四、202</w:t>
      </w:r>
      <w:r>
        <w:rPr>
          <w:rFonts w:hint="eastAsia" w:ascii="黑体" w:hAnsi="黑体" w:eastAsia="黑体"/>
          <w:sz w:val="32"/>
          <w:szCs w:val="32"/>
          <w:lang w:val="en-US" w:eastAsia="zh-CN"/>
        </w:rPr>
        <w:t>4</w:t>
      </w:r>
      <w:r>
        <w:rPr>
          <w:rFonts w:ascii="黑体" w:hAnsi="黑体" w:eastAsia="黑体"/>
          <w:sz w:val="32"/>
          <w:szCs w:val="32"/>
        </w:rPr>
        <w:t>年财政拨款收支预算情况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年财政拨款收支总预算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64.38</w:t>
      </w:r>
      <w:r>
        <w:rPr>
          <w:rFonts w:hint="eastAsia" w:ascii="仿宋" w:hAnsi="仿宋" w:eastAsia="仿宋"/>
          <w:sz w:val="32"/>
          <w:szCs w:val="32"/>
          <w:u w:val="single"/>
        </w:rPr>
        <w:t xml:space="preserve">  </w:t>
      </w:r>
      <w:r>
        <w:rPr>
          <w:rFonts w:ascii="仿宋" w:hAnsi="仿宋" w:eastAsia="仿宋"/>
          <w:sz w:val="32"/>
          <w:szCs w:val="32"/>
        </w:rPr>
        <w:t>万元，其中：一般公共预算拨款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64.38</w:t>
      </w:r>
      <w:r>
        <w:rPr>
          <w:rFonts w:hint="eastAsia" w:ascii="仿宋" w:hAnsi="仿宋" w:eastAsia="仿宋"/>
          <w:sz w:val="32"/>
          <w:szCs w:val="32"/>
          <w:u w:val="single"/>
        </w:rPr>
        <w:t xml:space="preserve">  </w:t>
      </w:r>
      <w:r>
        <w:rPr>
          <w:rFonts w:ascii="仿宋" w:hAnsi="仿宋" w:eastAsia="仿宋"/>
          <w:sz w:val="32"/>
          <w:szCs w:val="32"/>
        </w:rPr>
        <w:t>万元。支出包括：一般公共服务支出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64.38</w:t>
      </w:r>
      <w:r>
        <w:rPr>
          <w:rFonts w:hint="eastAsia" w:ascii="仿宋" w:hAnsi="仿宋" w:eastAsia="仿宋"/>
          <w:sz w:val="32"/>
          <w:szCs w:val="32"/>
          <w:u w:val="single"/>
        </w:rPr>
        <w:t xml:space="preserve">  </w:t>
      </w:r>
      <w:r>
        <w:rPr>
          <w:rFonts w:ascii="仿宋" w:hAnsi="仿宋" w:eastAsia="仿宋"/>
          <w:sz w:val="32"/>
          <w:szCs w:val="32"/>
        </w:rPr>
        <w:t>万元，社会保障和就业支出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万元，卫生健康支出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万元，住房保障支出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五、202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年一般公共预算当年拨款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64.38</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64.38</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58.08</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90.21</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lang w:val="en-US" w:eastAsia="zh-CN"/>
        </w:rPr>
        <w:t>6.30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9.79</w:t>
      </w:r>
      <w:r>
        <w:rPr>
          <w:rFonts w:hint="eastAsia" w:ascii="仿宋" w:hAnsi="仿宋" w:eastAsia="仿宋"/>
          <w:sz w:val="32"/>
          <w:szCs w:val="32"/>
          <w:u w:val="single"/>
        </w:rPr>
        <w:t xml:space="preserve"> </w:t>
      </w:r>
      <w:r>
        <w:rPr>
          <w:rFonts w:ascii="仿宋" w:hAnsi="仿宋" w:eastAsia="仿宋"/>
          <w:sz w:val="32"/>
          <w:szCs w:val="32"/>
        </w:rPr>
        <w:t xml:space="preserve">%。 </w:t>
      </w:r>
      <w:r>
        <w:rPr>
          <w:rFonts w:hint="eastAsia" w:ascii="仿宋" w:hAnsi="仿宋" w:eastAsia="仿宋" w:cs="仿宋"/>
          <w:color w:val="000000"/>
          <w:kern w:val="0"/>
          <w:sz w:val="31"/>
          <w:szCs w:val="31"/>
          <w:lang w:val="en-US" w:eastAsia="zh-CN" w:bidi="ar"/>
        </w:rPr>
        <w:t>城乡社区</w:t>
      </w:r>
      <w:r>
        <w:rPr>
          <w:rFonts w:ascii="仿宋" w:hAnsi="仿宋" w:eastAsia="仿宋"/>
          <w:sz w:val="32"/>
          <w:szCs w:val="32"/>
        </w:rPr>
        <w:t>（类）支出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64.38</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%，主要用于行政事业单位人员工资、机构运行经费等。</w:t>
      </w:r>
    </w:p>
    <w:p>
      <w:pPr>
        <w:ind w:firstLine="640" w:firstLineChars="200"/>
        <w:rPr>
          <w:rFonts w:hint="eastAsia" w:ascii="黑体" w:hAnsi="黑体" w:eastAsia="黑体"/>
          <w:sz w:val="32"/>
          <w:szCs w:val="32"/>
        </w:rPr>
      </w:pPr>
      <w:r>
        <w:rPr>
          <w:rFonts w:ascii="黑体" w:hAnsi="黑体" w:eastAsia="黑体"/>
          <w:sz w:val="32"/>
          <w:szCs w:val="32"/>
        </w:rPr>
        <w:t xml:space="preserve"> 六、202</w:t>
      </w:r>
      <w:r>
        <w:rPr>
          <w:rFonts w:hint="eastAsia" w:ascii="黑体" w:hAnsi="黑体" w:eastAsia="黑体"/>
          <w:sz w:val="32"/>
          <w:szCs w:val="32"/>
          <w:lang w:val="en-US" w:eastAsia="zh-CN"/>
        </w:rPr>
        <w:t>4</w:t>
      </w:r>
      <w:r>
        <w:rPr>
          <w:rFonts w:ascii="黑体" w:hAnsi="黑体" w:eastAsia="黑体"/>
          <w:sz w:val="32"/>
          <w:szCs w:val="32"/>
        </w:rPr>
        <w:t>年一般公共预算基本支出情况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年一般公共预算基本支出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64.38</w:t>
      </w:r>
      <w:r>
        <w:rPr>
          <w:rFonts w:hint="eastAsia" w:ascii="仿宋" w:hAnsi="仿宋" w:eastAsia="仿宋"/>
          <w:sz w:val="32"/>
          <w:szCs w:val="32"/>
          <w:u w:val="single"/>
        </w:rPr>
        <w:t xml:space="preserve"> </w:t>
      </w:r>
      <w:r>
        <w:rPr>
          <w:rFonts w:ascii="仿宋" w:hAnsi="仿宋" w:eastAsia="仿宋"/>
          <w:sz w:val="32"/>
          <w:szCs w:val="32"/>
        </w:rPr>
        <w:t>万元，其中</w:t>
      </w:r>
      <w:r>
        <w:rPr>
          <w:rFonts w:hint="eastAsia" w:ascii="仿宋" w:hAnsi="仿宋" w:eastAsia="仿宋"/>
          <w:sz w:val="32"/>
          <w:szCs w:val="32"/>
        </w:rPr>
        <w:t>:</w:t>
      </w:r>
      <w:r>
        <w:rPr>
          <w:rFonts w:ascii="仿宋" w:hAnsi="仿宋" w:eastAsia="仿宋"/>
          <w:sz w:val="32"/>
          <w:szCs w:val="32"/>
        </w:rPr>
        <w:t>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58.08</w:t>
      </w:r>
      <w:r>
        <w:rPr>
          <w:rFonts w:ascii="仿宋" w:hAnsi="仿宋" w:eastAsia="仿宋"/>
          <w:sz w:val="32"/>
          <w:szCs w:val="32"/>
        </w:rPr>
        <w:t>万元，主要包括：基本工资</w:t>
      </w:r>
      <w:r>
        <w:rPr>
          <w:rFonts w:hint="eastAsia" w:ascii="仿宋" w:hAnsi="仿宋" w:eastAsia="仿宋"/>
          <w:sz w:val="32"/>
          <w:szCs w:val="32"/>
          <w:u w:val="single"/>
          <w:lang w:val="en-US" w:eastAsia="zh-CN"/>
        </w:rPr>
        <w:t>26.35</w:t>
      </w:r>
      <w:r>
        <w:rPr>
          <w:rFonts w:hint="eastAsia" w:ascii="仿宋" w:hAnsi="仿宋" w:eastAsia="仿宋"/>
          <w:sz w:val="32"/>
          <w:szCs w:val="32"/>
          <w:lang w:val="en-US" w:eastAsia="zh-CN"/>
        </w:rPr>
        <w:t>万元</w:t>
      </w:r>
      <w:r>
        <w:rPr>
          <w:rFonts w:ascii="仿宋" w:hAnsi="仿宋" w:eastAsia="仿宋"/>
          <w:sz w:val="32"/>
          <w:szCs w:val="32"/>
        </w:rPr>
        <w:t>、津贴补贴</w:t>
      </w:r>
      <w:r>
        <w:rPr>
          <w:rFonts w:hint="eastAsia" w:ascii="仿宋" w:hAnsi="仿宋" w:eastAsia="仿宋"/>
          <w:sz w:val="32"/>
          <w:szCs w:val="32"/>
          <w:u w:val="single"/>
          <w:lang w:val="en-US" w:eastAsia="zh-CN"/>
        </w:rPr>
        <w:t>14.44</w:t>
      </w:r>
      <w:r>
        <w:rPr>
          <w:rFonts w:hint="eastAsia" w:ascii="仿宋" w:hAnsi="仿宋" w:eastAsia="仿宋"/>
          <w:sz w:val="32"/>
          <w:szCs w:val="32"/>
          <w:lang w:val="en-US" w:eastAsia="zh-CN"/>
        </w:rPr>
        <w:t>万元</w:t>
      </w:r>
      <w:r>
        <w:rPr>
          <w:rFonts w:ascii="仿宋" w:hAnsi="仿宋" w:eastAsia="仿宋"/>
          <w:sz w:val="32"/>
          <w:szCs w:val="32"/>
        </w:rPr>
        <w:t>、奖金</w:t>
      </w:r>
      <w:r>
        <w:rPr>
          <w:rFonts w:hint="eastAsia" w:ascii="仿宋" w:hAnsi="仿宋" w:eastAsia="仿宋"/>
          <w:sz w:val="32"/>
          <w:szCs w:val="32"/>
          <w:u w:val="single"/>
          <w:lang w:val="en-US" w:eastAsia="zh-CN"/>
        </w:rPr>
        <w:t>2.20</w:t>
      </w:r>
      <w:r>
        <w:rPr>
          <w:rFonts w:hint="eastAsia" w:ascii="仿宋" w:hAnsi="仿宋" w:eastAsia="仿宋"/>
          <w:sz w:val="32"/>
          <w:szCs w:val="32"/>
          <w:lang w:val="en-US" w:eastAsia="zh-CN"/>
        </w:rPr>
        <w:t>万元</w:t>
      </w:r>
      <w:r>
        <w:rPr>
          <w:rFonts w:ascii="仿宋" w:hAnsi="仿宋" w:eastAsia="仿宋"/>
          <w:sz w:val="32"/>
          <w:szCs w:val="32"/>
        </w:rPr>
        <w:t>、机关事业单位基本养老保险缴费</w:t>
      </w:r>
      <w:r>
        <w:rPr>
          <w:rFonts w:hint="eastAsia" w:ascii="仿宋" w:hAnsi="仿宋" w:eastAsia="仿宋"/>
          <w:sz w:val="32"/>
          <w:szCs w:val="32"/>
          <w:u w:val="single"/>
          <w:lang w:val="en-US" w:eastAsia="zh-CN"/>
        </w:rPr>
        <w:t>6.78</w:t>
      </w:r>
      <w:r>
        <w:rPr>
          <w:rFonts w:hint="eastAsia" w:ascii="仿宋" w:hAnsi="仿宋" w:eastAsia="仿宋"/>
          <w:sz w:val="32"/>
          <w:szCs w:val="32"/>
          <w:lang w:val="en-US" w:eastAsia="zh-CN"/>
        </w:rPr>
        <w:t>万元</w:t>
      </w:r>
      <w:r>
        <w:rPr>
          <w:rFonts w:ascii="仿宋" w:hAnsi="仿宋" w:eastAsia="仿宋"/>
          <w:sz w:val="32"/>
          <w:szCs w:val="32"/>
        </w:rPr>
        <w:t>、职工基本医疗保险缴费</w:t>
      </w:r>
      <w:r>
        <w:rPr>
          <w:rFonts w:hint="eastAsia" w:ascii="仿宋" w:hAnsi="仿宋" w:eastAsia="仿宋"/>
          <w:sz w:val="32"/>
          <w:szCs w:val="32"/>
          <w:u w:val="single"/>
          <w:lang w:val="en-US" w:eastAsia="zh-CN"/>
        </w:rPr>
        <w:t>2.71</w:t>
      </w:r>
      <w:r>
        <w:rPr>
          <w:rFonts w:hint="eastAsia" w:ascii="仿宋" w:hAnsi="仿宋" w:eastAsia="仿宋"/>
          <w:sz w:val="32"/>
          <w:szCs w:val="32"/>
          <w:lang w:val="en-US" w:eastAsia="zh-CN"/>
        </w:rPr>
        <w:t>万元</w:t>
      </w:r>
      <w:r>
        <w:rPr>
          <w:rFonts w:ascii="仿宋" w:hAnsi="仿宋" w:eastAsia="仿宋"/>
          <w:sz w:val="32"/>
          <w:szCs w:val="32"/>
        </w:rPr>
        <w:t>、其他社会保障缴费</w:t>
      </w:r>
      <w:r>
        <w:rPr>
          <w:rFonts w:hint="eastAsia" w:ascii="仿宋" w:hAnsi="仿宋" w:eastAsia="仿宋"/>
          <w:sz w:val="32"/>
          <w:szCs w:val="32"/>
          <w:u w:val="single"/>
          <w:lang w:val="en-US" w:eastAsia="zh-CN"/>
        </w:rPr>
        <w:t>0.51</w:t>
      </w:r>
      <w:r>
        <w:rPr>
          <w:rFonts w:hint="eastAsia" w:ascii="仿宋" w:hAnsi="仿宋" w:eastAsia="仿宋"/>
          <w:sz w:val="32"/>
          <w:szCs w:val="32"/>
          <w:lang w:val="en-US" w:eastAsia="zh-CN"/>
        </w:rPr>
        <w:t>万元</w:t>
      </w:r>
      <w:r>
        <w:rPr>
          <w:rFonts w:ascii="仿宋" w:hAnsi="仿宋" w:eastAsia="仿宋"/>
          <w:sz w:val="32"/>
          <w:szCs w:val="32"/>
        </w:rPr>
        <w:t>、住房公积金</w:t>
      </w:r>
      <w:r>
        <w:rPr>
          <w:rFonts w:hint="eastAsia" w:ascii="仿宋" w:hAnsi="仿宋" w:eastAsia="仿宋"/>
          <w:sz w:val="32"/>
          <w:szCs w:val="32"/>
          <w:u w:val="single"/>
          <w:lang w:val="en-US" w:eastAsia="zh-CN"/>
        </w:rPr>
        <w:t>5.09</w:t>
      </w:r>
      <w:r>
        <w:rPr>
          <w:rFonts w:hint="eastAsia" w:ascii="仿宋" w:hAnsi="仿宋" w:eastAsia="仿宋"/>
          <w:sz w:val="32"/>
          <w:szCs w:val="32"/>
          <w:lang w:val="en-US" w:eastAsia="zh-CN"/>
        </w:rPr>
        <w:t>万元</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6.30</w:t>
      </w:r>
      <w:r>
        <w:rPr>
          <w:rFonts w:hint="eastAsia" w:ascii="仿宋" w:hAnsi="仿宋" w:eastAsia="仿宋"/>
          <w:sz w:val="32"/>
          <w:szCs w:val="32"/>
          <w:u w:val="single"/>
        </w:rPr>
        <w:t xml:space="preserve">  </w:t>
      </w:r>
      <w:r>
        <w:rPr>
          <w:rFonts w:ascii="仿宋" w:hAnsi="仿宋" w:eastAsia="仿宋"/>
          <w:sz w:val="32"/>
          <w:szCs w:val="32"/>
        </w:rPr>
        <w:t>万元，主要包括：办公费</w:t>
      </w:r>
      <w:r>
        <w:rPr>
          <w:rFonts w:hint="eastAsia" w:ascii="仿宋" w:hAnsi="仿宋" w:eastAsia="仿宋"/>
          <w:sz w:val="32"/>
          <w:szCs w:val="32"/>
          <w:u w:val="single"/>
          <w:lang w:val="en-US" w:eastAsia="zh-CN"/>
        </w:rPr>
        <w:t>1.5</w:t>
      </w:r>
      <w:r>
        <w:rPr>
          <w:rFonts w:hint="eastAsia" w:ascii="仿宋" w:hAnsi="仿宋" w:eastAsia="仿宋"/>
          <w:sz w:val="32"/>
          <w:szCs w:val="32"/>
          <w:lang w:val="en-US" w:eastAsia="zh-CN"/>
        </w:rPr>
        <w:t>万元</w:t>
      </w:r>
      <w:r>
        <w:rPr>
          <w:rFonts w:ascii="仿宋" w:hAnsi="仿宋" w:eastAsia="仿宋"/>
          <w:sz w:val="32"/>
          <w:szCs w:val="32"/>
        </w:rPr>
        <w:t>、印刷费</w:t>
      </w:r>
      <w:r>
        <w:rPr>
          <w:rFonts w:hint="eastAsia" w:ascii="仿宋" w:hAnsi="仿宋" w:eastAsia="仿宋"/>
          <w:sz w:val="32"/>
          <w:szCs w:val="32"/>
          <w:u w:val="single"/>
          <w:lang w:val="en-US" w:eastAsia="zh-CN"/>
        </w:rPr>
        <w:t>1.2</w:t>
      </w:r>
      <w:r>
        <w:rPr>
          <w:rFonts w:hint="eastAsia" w:ascii="仿宋" w:hAnsi="仿宋" w:eastAsia="仿宋"/>
          <w:sz w:val="32"/>
          <w:szCs w:val="32"/>
          <w:lang w:val="en-US" w:eastAsia="zh-CN"/>
        </w:rPr>
        <w:t>万元</w:t>
      </w:r>
      <w:r>
        <w:rPr>
          <w:rFonts w:ascii="仿宋" w:hAnsi="仿宋" w:eastAsia="仿宋"/>
          <w:sz w:val="32"/>
          <w:szCs w:val="32"/>
        </w:rPr>
        <w:t>、邮电费</w:t>
      </w:r>
      <w:r>
        <w:rPr>
          <w:rFonts w:hint="eastAsia" w:ascii="仿宋" w:hAnsi="仿宋" w:eastAsia="仿宋"/>
          <w:sz w:val="32"/>
          <w:szCs w:val="32"/>
          <w:u w:val="single"/>
          <w:lang w:val="en-US" w:eastAsia="zh-CN"/>
        </w:rPr>
        <w:t>0.04</w:t>
      </w:r>
      <w:r>
        <w:rPr>
          <w:rFonts w:hint="eastAsia" w:ascii="仿宋" w:hAnsi="仿宋" w:eastAsia="仿宋"/>
          <w:sz w:val="32"/>
          <w:szCs w:val="32"/>
          <w:lang w:val="en-US" w:eastAsia="zh-CN"/>
        </w:rPr>
        <w:t>万元</w:t>
      </w:r>
      <w:r>
        <w:rPr>
          <w:rFonts w:ascii="仿宋" w:hAnsi="仿宋" w:eastAsia="仿宋"/>
          <w:sz w:val="32"/>
          <w:szCs w:val="32"/>
        </w:rPr>
        <w:t>、取暖费</w:t>
      </w:r>
      <w:r>
        <w:rPr>
          <w:rFonts w:hint="eastAsia" w:ascii="仿宋" w:hAnsi="仿宋" w:eastAsia="仿宋"/>
          <w:sz w:val="32"/>
          <w:szCs w:val="32"/>
          <w:u w:val="single"/>
          <w:lang w:val="en-US" w:eastAsia="zh-CN"/>
        </w:rPr>
        <w:t>1.00</w:t>
      </w:r>
      <w:r>
        <w:rPr>
          <w:rFonts w:hint="eastAsia" w:ascii="仿宋" w:hAnsi="仿宋" w:eastAsia="仿宋"/>
          <w:sz w:val="32"/>
          <w:szCs w:val="32"/>
          <w:lang w:val="en-US" w:eastAsia="zh-CN"/>
        </w:rPr>
        <w:t>万元</w:t>
      </w:r>
      <w:r>
        <w:rPr>
          <w:rFonts w:ascii="仿宋" w:hAnsi="仿宋" w:eastAsia="仿宋"/>
          <w:sz w:val="32"/>
          <w:szCs w:val="32"/>
        </w:rPr>
        <w:t>、差旅费</w:t>
      </w:r>
      <w:r>
        <w:rPr>
          <w:rFonts w:hint="eastAsia" w:ascii="仿宋" w:hAnsi="仿宋" w:eastAsia="仿宋"/>
          <w:sz w:val="32"/>
          <w:szCs w:val="32"/>
          <w:u w:val="single"/>
          <w:lang w:val="en-US" w:eastAsia="zh-CN"/>
        </w:rPr>
        <w:t>0.80</w:t>
      </w:r>
      <w:r>
        <w:rPr>
          <w:rFonts w:hint="eastAsia" w:ascii="仿宋" w:hAnsi="仿宋" w:eastAsia="仿宋"/>
          <w:sz w:val="32"/>
          <w:szCs w:val="32"/>
          <w:lang w:val="en-US" w:eastAsia="zh-CN"/>
        </w:rPr>
        <w:t>万元</w:t>
      </w:r>
      <w:r>
        <w:rPr>
          <w:rFonts w:ascii="仿宋" w:hAnsi="仿宋" w:eastAsia="仿宋"/>
          <w:sz w:val="32"/>
          <w:szCs w:val="32"/>
        </w:rPr>
        <w:t>、劳务费</w:t>
      </w:r>
      <w:r>
        <w:rPr>
          <w:rFonts w:hint="eastAsia" w:ascii="仿宋" w:hAnsi="仿宋" w:eastAsia="仿宋"/>
          <w:sz w:val="32"/>
          <w:szCs w:val="32"/>
          <w:u w:val="single"/>
          <w:lang w:val="en-US" w:eastAsia="zh-CN"/>
        </w:rPr>
        <w:t>0.96</w:t>
      </w:r>
      <w:r>
        <w:rPr>
          <w:rFonts w:hint="eastAsia" w:ascii="仿宋" w:hAnsi="仿宋" w:eastAsia="仿宋"/>
          <w:sz w:val="32"/>
          <w:szCs w:val="32"/>
          <w:lang w:val="en-US" w:eastAsia="zh-CN"/>
        </w:rPr>
        <w:t>万元</w:t>
      </w:r>
      <w:r>
        <w:rPr>
          <w:rFonts w:ascii="仿宋" w:hAnsi="仿宋" w:eastAsia="仿宋"/>
          <w:sz w:val="32"/>
          <w:szCs w:val="32"/>
        </w:rPr>
        <w:t>、</w:t>
      </w:r>
      <w:r>
        <w:rPr>
          <w:rFonts w:hint="eastAsia" w:ascii="仿宋" w:hAnsi="仿宋" w:eastAsia="仿宋"/>
          <w:sz w:val="32"/>
          <w:szCs w:val="32"/>
          <w:lang w:val="en-US" w:eastAsia="zh-CN"/>
        </w:rPr>
        <w:t>工会经</w:t>
      </w:r>
      <w:r>
        <w:rPr>
          <w:rFonts w:ascii="仿宋" w:hAnsi="仿宋" w:eastAsia="仿宋"/>
          <w:sz w:val="32"/>
          <w:szCs w:val="32"/>
        </w:rPr>
        <w:t>费</w:t>
      </w:r>
      <w:r>
        <w:rPr>
          <w:rFonts w:hint="eastAsia" w:ascii="仿宋" w:hAnsi="仿宋" w:eastAsia="仿宋"/>
          <w:sz w:val="32"/>
          <w:szCs w:val="32"/>
          <w:u w:val="single"/>
          <w:lang w:val="en-US" w:eastAsia="zh-CN"/>
        </w:rPr>
        <w:t>0.8</w:t>
      </w:r>
      <w:r>
        <w:rPr>
          <w:rFonts w:hint="eastAsia" w:ascii="仿宋" w:hAnsi="仿宋" w:eastAsia="仿宋"/>
          <w:sz w:val="32"/>
          <w:szCs w:val="32"/>
          <w:lang w:val="en-US" w:eastAsia="zh-CN"/>
        </w:rPr>
        <w:t>万元</w:t>
      </w:r>
      <w:r>
        <w:rPr>
          <w:rFonts w:ascii="仿宋" w:hAnsi="仿宋" w:eastAsia="仿宋"/>
          <w:sz w:val="32"/>
          <w:szCs w:val="32"/>
        </w:rPr>
        <w:t>。</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七、202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年一般公共预算财政拨款“三公”经费情况 </w:t>
      </w:r>
    </w:p>
    <w:p>
      <w:pPr>
        <w:ind w:firstLine="640" w:firstLineChars="200"/>
        <w:rPr>
          <w:rFonts w:hint="eastAsia" w:ascii="仿宋" w:hAnsi="仿宋" w:eastAsia="仿宋"/>
          <w:color w:val="auto"/>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 xml:space="preserve"> 年“三公”经费预算数为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 xml:space="preserve"> 年预算数</w:t>
      </w:r>
      <w:r>
        <w:rPr>
          <w:rFonts w:hint="eastAsia" w:ascii="仿宋" w:hAnsi="仿宋" w:eastAsia="仿宋"/>
          <w:sz w:val="32"/>
          <w:szCs w:val="32"/>
          <w:lang w:val="en-US" w:eastAsia="zh-CN"/>
        </w:rPr>
        <w:t>增加(或</w:t>
      </w:r>
      <w:r>
        <w:rPr>
          <w:rFonts w:ascii="仿宋" w:hAnsi="仿宋" w:eastAsia="仿宋"/>
          <w:sz w:val="32"/>
          <w:szCs w:val="32"/>
        </w:rPr>
        <w:t>减少</w:t>
      </w:r>
      <w:r>
        <w:rPr>
          <w:rFonts w:hint="eastAsia" w:ascii="仿宋" w:hAnsi="仿宋" w:eastAsia="仿宋"/>
          <w:sz w:val="32"/>
          <w:szCs w:val="32"/>
          <w:lang w:eastAsia="zh-CN"/>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万元。其中： 1.因公出国（境）费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r>
        <w:rPr>
          <w:rFonts w:hint="eastAsia" w:ascii="仿宋" w:hAnsi="仿宋" w:eastAsia="仿宋"/>
          <w:sz w:val="32"/>
          <w:szCs w:val="32"/>
          <w:lang w:val="en-US" w:eastAsia="zh-CN"/>
        </w:rPr>
        <w:t>比</w:t>
      </w:r>
      <w:r>
        <w:rPr>
          <w:rFonts w:ascii="仿宋" w:hAnsi="仿宋" w:eastAsia="仿宋"/>
          <w:sz w:val="32"/>
          <w:szCs w:val="32"/>
        </w:rPr>
        <w:t xml:space="preserve">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增加（或减少</w:t>
      </w:r>
      <w:r>
        <w:rPr>
          <w:rFonts w:hint="eastAsia" w:ascii="仿宋" w:hAnsi="仿宋" w:eastAsia="仿宋"/>
          <w:sz w:val="32"/>
          <w:szCs w:val="32"/>
          <w:lang w:eastAsia="zh-CN"/>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hint="eastAsia" w:ascii="仿宋" w:hAnsi="仿宋" w:eastAsia="仿宋"/>
          <w:sz w:val="32"/>
          <w:szCs w:val="32"/>
        </w:rPr>
        <w:t>万元</w:t>
      </w:r>
      <w:r>
        <w:rPr>
          <w:rFonts w:ascii="仿宋" w:hAnsi="仿宋" w:eastAsia="仿宋"/>
          <w:sz w:val="32"/>
          <w:szCs w:val="32"/>
        </w:rPr>
        <w:t>。 2.公务接待费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sz w:val="32"/>
          <w:szCs w:val="32"/>
          <w:lang w:val="en-US" w:eastAsia="zh-CN"/>
        </w:rPr>
        <w:t>本单位无</w:t>
      </w:r>
      <w:r>
        <w:rPr>
          <w:rFonts w:ascii="仿宋" w:hAnsi="仿宋" w:eastAsia="仿宋"/>
          <w:sz w:val="32"/>
          <w:szCs w:val="32"/>
        </w:rPr>
        <w:t>外事接待工作任务。 3.公务用车购置及运行费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lang w:val="en-US" w:eastAsia="zh-CN"/>
        </w:rPr>
        <w:t>增加（或</w:t>
      </w:r>
      <w:r>
        <w:rPr>
          <w:rFonts w:ascii="仿宋" w:hAnsi="仿宋" w:eastAsia="仿宋"/>
          <w:sz w:val="32"/>
          <w:szCs w:val="32"/>
        </w:rPr>
        <w:t>减少</w:t>
      </w:r>
      <w:r>
        <w:rPr>
          <w:rFonts w:hint="eastAsia" w:ascii="仿宋" w:hAnsi="仿宋" w:eastAsia="仿宋"/>
          <w:sz w:val="32"/>
          <w:szCs w:val="32"/>
          <w:lang w:eastAsia="zh-CN"/>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万元。其中，公务用车运行维护费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lang w:val="en-US" w:eastAsia="zh-CN"/>
        </w:rPr>
        <w:t>增加（或</w:t>
      </w:r>
      <w:r>
        <w:rPr>
          <w:rFonts w:ascii="仿宋" w:hAnsi="仿宋" w:eastAsia="仿宋"/>
          <w:sz w:val="32"/>
          <w:szCs w:val="32"/>
        </w:rPr>
        <w:t>减少</w:t>
      </w:r>
      <w:r>
        <w:rPr>
          <w:rFonts w:hint="eastAsia" w:ascii="仿宋" w:hAnsi="仿宋" w:eastAsia="仿宋"/>
          <w:sz w:val="32"/>
          <w:szCs w:val="32"/>
          <w:lang w:eastAsia="zh-CN"/>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color w:val="auto"/>
          <w:sz w:val="32"/>
          <w:szCs w:val="32"/>
          <w:u w:val="single"/>
          <w:lang w:val="en-US" w:eastAsia="zh-CN"/>
        </w:rPr>
        <w:t>本单位无“三公经费”支出业务发生</w:t>
      </w:r>
      <w:r>
        <w:rPr>
          <w:rFonts w:hint="eastAsia" w:ascii="仿宋" w:hAnsi="仿宋" w:eastAsia="仿宋"/>
          <w:color w:val="auto"/>
          <w:sz w:val="32"/>
          <w:szCs w:val="32"/>
          <w:u w:val="single"/>
        </w:rPr>
        <w:t xml:space="preserve">          </w:t>
      </w:r>
      <w:r>
        <w:rPr>
          <w:rFonts w:ascii="仿宋" w:hAnsi="仿宋" w:eastAsia="仿宋"/>
          <w:color w:val="auto"/>
          <w:sz w:val="32"/>
          <w:szCs w:val="32"/>
        </w:rPr>
        <w:t>。</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八、202</w:t>
      </w:r>
      <w:r>
        <w:rPr>
          <w:rFonts w:hint="eastAsia" w:ascii="黑体" w:hAnsi="黑体" w:eastAsia="黑体"/>
          <w:sz w:val="32"/>
          <w:szCs w:val="32"/>
          <w:lang w:val="en-US" w:eastAsia="zh-CN"/>
        </w:rPr>
        <w:t>4</w:t>
      </w:r>
      <w:r>
        <w:rPr>
          <w:rFonts w:ascii="黑体" w:hAnsi="黑体" w:eastAsia="黑体"/>
          <w:sz w:val="32"/>
          <w:szCs w:val="32"/>
        </w:rPr>
        <w:t xml:space="preserve">年政府性基金预算支出情况 </w:t>
      </w:r>
    </w:p>
    <w:p>
      <w:pPr>
        <w:spacing w:before="240"/>
        <w:ind w:firstLine="643" w:firstLineChars="200"/>
        <w:rPr>
          <w:rFonts w:hint="eastAsia" w:ascii="仿宋" w:hAnsi="仿宋" w:eastAsia="仿宋"/>
          <w:b/>
          <w:color w:val="auto"/>
          <w:sz w:val="32"/>
          <w:szCs w:val="32"/>
        </w:rPr>
      </w:pPr>
      <w:r>
        <w:rPr>
          <w:rFonts w:ascii="仿宋" w:hAnsi="仿宋" w:eastAsia="仿宋"/>
          <w:b/>
          <w:color w:val="auto"/>
          <w:sz w:val="32"/>
          <w:szCs w:val="32"/>
        </w:rPr>
        <w:t>本</w:t>
      </w:r>
      <w:r>
        <w:rPr>
          <w:rFonts w:hint="eastAsia" w:ascii="仿宋" w:hAnsi="仿宋" w:eastAsia="仿宋"/>
          <w:b/>
          <w:color w:val="auto"/>
          <w:sz w:val="32"/>
          <w:szCs w:val="32"/>
          <w:lang w:val="en-US" w:eastAsia="zh-CN"/>
        </w:rPr>
        <w:t>单位</w:t>
      </w:r>
      <w:r>
        <w:rPr>
          <w:rFonts w:ascii="仿宋" w:hAnsi="仿宋" w:eastAsia="仿宋"/>
          <w:b/>
          <w:color w:val="auto"/>
          <w:sz w:val="32"/>
          <w:szCs w:val="32"/>
        </w:rPr>
        <w:t>无政府性基金预算拨款</w:t>
      </w:r>
      <w:r>
        <w:rPr>
          <w:rFonts w:hint="eastAsia" w:ascii="仿宋" w:hAnsi="仿宋" w:eastAsia="仿宋"/>
          <w:b/>
          <w:color w:val="auto"/>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九、其他重要事项的说明情况 </w:t>
      </w:r>
    </w:p>
    <w:p>
      <w:pPr>
        <w:ind w:firstLine="640" w:firstLineChars="200"/>
        <w:rPr>
          <w:rFonts w:hint="eastAsia" w:ascii="楷体" w:hAnsi="楷体" w:eastAsia="楷体"/>
          <w:sz w:val="32"/>
          <w:szCs w:val="32"/>
        </w:rPr>
      </w:pPr>
      <w:r>
        <w:rPr>
          <w:rFonts w:ascii="楷体" w:hAnsi="楷体" w:eastAsia="楷体"/>
          <w:sz w:val="32"/>
          <w:szCs w:val="32"/>
        </w:rPr>
        <w:t>（一）机关运行经费</w:t>
      </w:r>
    </w:p>
    <w:p>
      <w:pPr>
        <w:ind w:firstLine="640" w:firstLineChars="200"/>
        <w:rPr>
          <w:rFonts w:hint="eastAsia" w:ascii="仿宋" w:hAnsi="仿宋" w:eastAsia="仿宋"/>
          <w:b/>
          <w:color w:val="FF0000"/>
          <w:sz w:val="32"/>
          <w:szCs w:val="32"/>
          <w:lang w:eastAsia="zh-CN"/>
        </w:rPr>
      </w:pPr>
      <w:r>
        <w:rPr>
          <w:rFonts w:ascii="仿宋" w:hAnsi="仿宋" w:eastAsia="仿宋"/>
          <w:sz w:val="32"/>
          <w:szCs w:val="32"/>
        </w:rPr>
        <w:t xml:space="preserve"> </w:t>
      </w:r>
      <w:r>
        <w:rPr>
          <w:rFonts w:hint="eastAsia" w:ascii="仿宋" w:hAnsi="仿宋" w:eastAsia="仿宋"/>
          <w:b/>
          <w:color w:val="auto"/>
          <w:sz w:val="32"/>
          <w:szCs w:val="32"/>
        </w:rPr>
        <w:t>部门为事业单位，没有机关运行经费</w:t>
      </w:r>
      <w:r>
        <w:rPr>
          <w:rFonts w:hint="eastAsia" w:ascii="仿宋" w:hAnsi="仿宋" w:eastAsia="仿宋"/>
          <w:b/>
          <w:color w:val="auto"/>
          <w:sz w:val="32"/>
          <w:szCs w:val="32"/>
          <w:lang w:eastAsia="zh-CN"/>
        </w:rPr>
        <w:t>。</w:t>
      </w:r>
    </w:p>
    <w:p>
      <w:pPr>
        <w:ind w:firstLine="640" w:firstLineChars="200"/>
        <w:rPr>
          <w:rFonts w:hint="eastAsia" w:ascii="楷体" w:hAnsi="楷体" w:eastAsia="楷体"/>
          <w:sz w:val="32"/>
          <w:szCs w:val="32"/>
        </w:rPr>
      </w:pPr>
      <w:r>
        <w:rPr>
          <w:rFonts w:ascii="楷体" w:hAnsi="楷体" w:eastAsia="楷体"/>
          <w:sz w:val="32"/>
          <w:szCs w:val="32"/>
        </w:rPr>
        <w:t>（二）政府采购情况</w:t>
      </w:r>
    </w:p>
    <w:p>
      <w:pPr>
        <w:ind w:firstLine="643" w:firstLineChars="200"/>
        <w:rPr>
          <w:rFonts w:hint="eastAsia" w:ascii="仿宋" w:hAnsi="仿宋" w:eastAsia="仿宋"/>
          <w:color w:val="auto"/>
          <w:sz w:val="32"/>
          <w:szCs w:val="32"/>
          <w:lang w:eastAsia="zh-CN"/>
        </w:rPr>
      </w:pPr>
      <w:r>
        <w:rPr>
          <w:rFonts w:hint="eastAsia" w:ascii="仿宋" w:hAnsi="仿宋" w:eastAsia="仿宋"/>
          <w:b/>
          <w:color w:val="auto"/>
          <w:sz w:val="32"/>
          <w:szCs w:val="32"/>
        </w:rPr>
        <w:t>本部门无政府采购预算</w:t>
      </w:r>
      <w:r>
        <w:rPr>
          <w:rFonts w:hint="eastAsia" w:ascii="仿宋" w:hAnsi="仿宋" w:eastAsia="仿宋"/>
          <w:color w:val="auto"/>
          <w:sz w:val="32"/>
          <w:szCs w:val="32"/>
          <w:lang w:eastAsia="zh-CN"/>
        </w:rPr>
        <w:t>。</w:t>
      </w:r>
    </w:p>
    <w:p>
      <w:pPr>
        <w:ind w:firstLine="640" w:firstLineChars="200"/>
        <w:rPr>
          <w:rFonts w:hint="eastAsia" w:ascii="楷体" w:hAnsi="楷体" w:eastAsia="楷体"/>
          <w:sz w:val="32"/>
          <w:szCs w:val="32"/>
        </w:rPr>
      </w:pPr>
      <w:r>
        <w:rPr>
          <w:rFonts w:ascii="楷体" w:hAnsi="楷体" w:eastAsia="楷体"/>
          <w:sz w:val="32"/>
          <w:szCs w:val="32"/>
        </w:rPr>
        <w:t>（三）国有资产占有使用情况</w:t>
      </w:r>
    </w:p>
    <w:p>
      <w:pPr>
        <w:ind w:firstLine="640" w:firstLineChars="200"/>
        <w:rPr>
          <w:rFonts w:hint="eastAsia" w:ascii="仿宋" w:hAnsi="仿宋" w:eastAsia="仿宋"/>
          <w:sz w:val="32"/>
          <w:szCs w:val="32"/>
        </w:rPr>
      </w:pPr>
      <w:r>
        <w:rPr>
          <w:rFonts w:ascii="仿宋" w:hAnsi="仿宋" w:eastAsia="仿宋"/>
          <w:sz w:val="32"/>
          <w:szCs w:val="32"/>
        </w:rPr>
        <w:t xml:space="preserve"> 截至 20</w:t>
      </w:r>
      <w:r>
        <w:rPr>
          <w:rFonts w:hint="eastAsia" w:ascii="仿宋" w:hAnsi="仿宋" w:eastAsia="仿宋"/>
          <w:sz w:val="32"/>
          <w:szCs w:val="32"/>
          <w:lang w:val="en-US" w:eastAsia="zh-CN"/>
        </w:rPr>
        <w:t>23</w:t>
      </w:r>
      <w:r>
        <w:rPr>
          <w:rFonts w:ascii="仿宋" w:hAnsi="仿宋" w:eastAsia="仿宋"/>
          <w:sz w:val="32"/>
          <w:szCs w:val="32"/>
        </w:rPr>
        <w:t xml:space="preserve"> 年</w:t>
      </w:r>
      <w:r>
        <w:rPr>
          <w:rFonts w:hint="eastAsia" w:ascii="仿宋" w:hAnsi="仿宋" w:eastAsia="仿宋"/>
          <w:sz w:val="32"/>
          <w:szCs w:val="32"/>
        </w:rPr>
        <w:t>12</w:t>
      </w:r>
      <w:r>
        <w:rPr>
          <w:rFonts w:ascii="仿宋" w:hAnsi="仿宋" w:eastAsia="仿宋"/>
          <w:sz w:val="32"/>
          <w:szCs w:val="32"/>
        </w:rPr>
        <w:t>月底，部门本级和所属各预算单位共有车辆</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辆，房屋</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ascii="仿宋" w:hAnsi="仿宋" w:eastAsia="仿宋"/>
          <w:sz w:val="32"/>
          <w:szCs w:val="32"/>
        </w:rPr>
        <w:t>平方米，单价 50 万元及以上的通用设备</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台/套，单价 100 万元及以上的专用设备实有数台/套。 202</w:t>
      </w:r>
      <w:r>
        <w:rPr>
          <w:rFonts w:hint="eastAsia" w:ascii="仿宋" w:hAnsi="仿宋" w:eastAsia="仿宋"/>
          <w:sz w:val="32"/>
          <w:szCs w:val="32"/>
          <w:lang w:val="en-US" w:eastAsia="zh-CN"/>
        </w:rPr>
        <w:t>4</w:t>
      </w:r>
      <w:r>
        <w:rPr>
          <w:rFonts w:ascii="仿宋" w:hAnsi="仿宋" w:eastAsia="仿宋"/>
          <w:sz w:val="32"/>
          <w:szCs w:val="32"/>
        </w:rPr>
        <w:t>年部门预算</w:t>
      </w:r>
      <w:r>
        <w:rPr>
          <w:rFonts w:hint="eastAsia" w:ascii="仿宋" w:hAnsi="仿宋" w:eastAsia="仿宋"/>
          <w:color w:val="auto"/>
          <w:sz w:val="32"/>
          <w:szCs w:val="32"/>
        </w:rPr>
        <w:t>没有安排</w:t>
      </w:r>
      <w:r>
        <w:rPr>
          <w:rFonts w:ascii="仿宋" w:hAnsi="仿宋" w:eastAsia="仿宋"/>
          <w:sz w:val="32"/>
          <w:szCs w:val="32"/>
        </w:rPr>
        <w:t xml:space="preserve">购置车辆、土地、房屋、单价 50 万元及以上的通用设备和单价 100 万元及以上的专用设备。 </w:t>
      </w:r>
    </w:p>
    <w:p>
      <w:pPr>
        <w:ind w:firstLine="640" w:firstLineChars="200"/>
        <w:rPr>
          <w:rFonts w:hint="eastAsia" w:ascii="楷体" w:hAnsi="楷体" w:eastAsia="楷体"/>
          <w:sz w:val="32"/>
          <w:szCs w:val="32"/>
        </w:rPr>
      </w:pPr>
      <w:r>
        <w:rPr>
          <w:rFonts w:ascii="楷体" w:hAnsi="楷体" w:eastAsia="楷体"/>
          <w:sz w:val="32"/>
          <w:szCs w:val="32"/>
        </w:rPr>
        <w:t>（四）项目支出绩效目标情况说明</w:t>
      </w:r>
    </w:p>
    <w:p>
      <w:pPr>
        <w:ind w:firstLine="640" w:firstLineChars="200"/>
        <w:rPr>
          <w:rFonts w:hint="eastAsia" w:ascii="仿宋" w:hAnsi="仿宋" w:eastAsia="仿宋"/>
          <w:color w:val="auto"/>
          <w:sz w:val="32"/>
          <w:szCs w:val="32"/>
          <w:lang w:val="en-US" w:eastAsia="zh-CN"/>
        </w:rPr>
      </w:pPr>
      <w:r>
        <w:rPr>
          <w:rFonts w:ascii="仿宋" w:hAnsi="仿宋" w:eastAsia="仿宋"/>
          <w:color w:val="auto"/>
          <w:sz w:val="32"/>
          <w:szCs w:val="32"/>
        </w:rPr>
        <w:t xml:space="preserve"> </w:t>
      </w:r>
      <w:r>
        <w:rPr>
          <w:rFonts w:hint="eastAsia" w:ascii="仿宋" w:hAnsi="仿宋" w:eastAsia="仿宋"/>
          <w:b/>
          <w:color w:val="auto"/>
          <w:sz w:val="32"/>
          <w:szCs w:val="32"/>
        </w:rPr>
        <w:t>本年度无</w:t>
      </w:r>
      <w:r>
        <w:rPr>
          <w:rFonts w:ascii="仿宋" w:hAnsi="仿宋" w:eastAsia="仿宋"/>
          <w:b/>
          <w:color w:val="auto"/>
          <w:sz w:val="32"/>
          <w:szCs w:val="32"/>
        </w:rPr>
        <w:t>一级项目支出</w:t>
      </w:r>
      <w:r>
        <w:rPr>
          <w:rFonts w:hint="eastAsia" w:ascii="仿宋" w:hAnsi="仿宋" w:eastAsia="仿宋"/>
          <w:b/>
          <w:color w:val="auto"/>
          <w:sz w:val="32"/>
          <w:szCs w:val="32"/>
        </w:rPr>
        <w:t>预算</w:t>
      </w:r>
      <w:r>
        <w:rPr>
          <w:rFonts w:hint="eastAsia" w:ascii="仿宋" w:hAnsi="仿宋" w:eastAsia="仿宋"/>
          <w:color w:val="auto"/>
          <w:sz w:val="32"/>
          <w:szCs w:val="32"/>
          <w:lang w:val="en-US" w:eastAsia="zh-CN"/>
        </w:rPr>
        <w:t>。</w:t>
      </w: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r>
        <w:rPr>
          <w:rFonts w:ascii="黑体" w:hAnsi="黑体" w:eastAsia="黑体"/>
          <w:sz w:val="32"/>
          <w:szCs w:val="32"/>
        </w:rPr>
        <w:t>第四部分 名词解释</w:t>
      </w:r>
    </w:p>
    <w:p>
      <w:pPr>
        <w:ind w:firstLine="640" w:firstLineChars="200"/>
        <w:rPr>
          <w:rFonts w:hint="eastAsia" w:ascii="楷体" w:hAnsi="楷体" w:eastAsia="楷体"/>
          <w:sz w:val="32"/>
          <w:szCs w:val="32"/>
        </w:rPr>
      </w:pPr>
    </w:p>
    <w:p>
      <w:pPr>
        <w:ind w:firstLine="640" w:firstLineChars="200"/>
        <w:rPr>
          <w:rFonts w:hint="eastAsia" w:ascii="仿宋" w:hAnsi="仿宋" w:eastAsia="仿宋"/>
          <w:sz w:val="32"/>
          <w:szCs w:val="32"/>
        </w:rPr>
      </w:pPr>
      <w:r>
        <w:rPr>
          <w:rFonts w:ascii="楷体" w:hAnsi="楷体" w:eastAsia="楷体"/>
          <w:sz w:val="32"/>
          <w:szCs w:val="32"/>
        </w:rPr>
        <w:t>（一）一般公共预算拨款收入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级财政通过当年一般公共预算拨付的资金。</w:t>
      </w:r>
    </w:p>
    <w:p>
      <w:pPr>
        <w:ind w:firstLine="640" w:firstLineChars="200"/>
        <w:rPr>
          <w:rFonts w:hint="eastAsia" w:ascii="仿宋" w:hAnsi="仿宋" w:eastAsia="仿宋"/>
          <w:sz w:val="32"/>
          <w:szCs w:val="32"/>
        </w:rPr>
      </w:pPr>
      <w:r>
        <w:rPr>
          <w:rFonts w:ascii="楷体" w:hAnsi="楷体" w:eastAsia="楷体"/>
          <w:sz w:val="32"/>
          <w:szCs w:val="32"/>
        </w:rPr>
        <w:t>（二）政府性基金预算拨款收入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 xml:space="preserve">级财政通过当年政府性基金预算拨付的资金。 </w:t>
      </w:r>
    </w:p>
    <w:p>
      <w:pPr>
        <w:ind w:firstLine="640" w:firstLineChars="200"/>
        <w:rPr>
          <w:rFonts w:hint="eastAsia" w:ascii="仿宋" w:hAnsi="仿宋" w:eastAsia="仿宋"/>
          <w:sz w:val="32"/>
          <w:szCs w:val="32"/>
        </w:rPr>
      </w:pPr>
      <w:r>
        <w:rPr>
          <w:rFonts w:ascii="楷体" w:hAnsi="楷体" w:eastAsia="楷体"/>
          <w:sz w:val="32"/>
          <w:szCs w:val="32"/>
        </w:rPr>
        <w:t>（三）事业收入</w:t>
      </w:r>
      <w:r>
        <w:rPr>
          <w:rFonts w:ascii="仿宋" w:hAnsi="仿宋" w:eastAsia="仿宋"/>
          <w:sz w:val="32"/>
          <w:szCs w:val="32"/>
        </w:rPr>
        <w:t>：指事业单位开展专业业务活动及辅助活动所取得的收入。</w:t>
      </w:r>
    </w:p>
    <w:p>
      <w:pPr>
        <w:ind w:firstLine="640" w:firstLineChars="200"/>
        <w:rPr>
          <w:rFonts w:hint="eastAsia" w:ascii="仿宋" w:hAnsi="仿宋" w:eastAsia="仿宋"/>
          <w:sz w:val="32"/>
          <w:szCs w:val="32"/>
        </w:rPr>
      </w:pPr>
      <w:r>
        <w:rPr>
          <w:rFonts w:ascii="楷体" w:hAnsi="楷体" w:eastAsia="楷体"/>
          <w:sz w:val="32"/>
          <w:szCs w:val="32"/>
        </w:rPr>
        <w:t>（四）事业单位经营收入</w:t>
      </w:r>
      <w:r>
        <w:rPr>
          <w:rFonts w:ascii="仿宋" w:hAnsi="仿宋" w:eastAsia="仿宋"/>
          <w:sz w:val="32"/>
          <w:szCs w:val="32"/>
        </w:rPr>
        <w:t>：指事业单位在专业业务活动及其辅助活动之外开展非独立核算经营活动取得的收入。</w:t>
      </w:r>
    </w:p>
    <w:p>
      <w:pPr>
        <w:ind w:firstLine="640" w:firstLineChars="200"/>
        <w:rPr>
          <w:rFonts w:hint="eastAsia" w:ascii="仿宋" w:hAnsi="仿宋" w:eastAsia="仿宋"/>
          <w:sz w:val="32"/>
          <w:szCs w:val="32"/>
        </w:rPr>
      </w:pPr>
      <w:r>
        <w:rPr>
          <w:rFonts w:ascii="楷体" w:hAnsi="楷体" w:eastAsia="楷体"/>
          <w:sz w:val="32"/>
          <w:szCs w:val="32"/>
        </w:rPr>
        <w:t>（五）其他收入</w:t>
      </w:r>
      <w:r>
        <w:rPr>
          <w:rFonts w:ascii="仿宋" w:hAnsi="仿宋" w:eastAsia="仿宋"/>
          <w:sz w:val="32"/>
          <w:szCs w:val="32"/>
        </w:rPr>
        <w:t xml:space="preserve">：指除上述“一般公共预算拨款收入”、“政府性基金预算拨款收入”、“事业收入”、“事业单位经营收入” 等以外的收入。 </w:t>
      </w:r>
    </w:p>
    <w:p>
      <w:pPr>
        <w:ind w:firstLine="640" w:firstLineChars="200"/>
        <w:rPr>
          <w:rFonts w:hint="eastAsia" w:ascii="仿宋" w:hAnsi="仿宋" w:eastAsia="仿宋"/>
          <w:sz w:val="32"/>
          <w:szCs w:val="32"/>
        </w:rPr>
      </w:pPr>
      <w:r>
        <w:rPr>
          <w:rFonts w:ascii="楷体" w:hAnsi="楷体" w:eastAsia="楷体"/>
          <w:sz w:val="32"/>
          <w:szCs w:val="32"/>
        </w:rPr>
        <w:t>（六）上级补助收入</w:t>
      </w:r>
      <w:r>
        <w:rPr>
          <w:rFonts w:ascii="仿宋" w:hAnsi="仿宋" w:eastAsia="仿宋"/>
          <w:sz w:val="32"/>
          <w:szCs w:val="32"/>
        </w:rPr>
        <w:t xml:space="preserve">：指预算单位从主管部门或上级单位 取得的非财政拨款补助收入。 </w:t>
      </w:r>
    </w:p>
    <w:p>
      <w:pPr>
        <w:ind w:firstLine="640" w:firstLineChars="200"/>
        <w:rPr>
          <w:rFonts w:hint="eastAsia" w:ascii="仿宋" w:hAnsi="仿宋" w:eastAsia="仿宋"/>
          <w:sz w:val="32"/>
          <w:szCs w:val="32"/>
        </w:rPr>
      </w:pPr>
      <w:r>
        <w:rPr>
          <w:rFonts w:ascii="楷体" w:hAnsi="楷体" w:eastAsia="楷体"/>
          <w:sz w:val="32"/>
          <w:szCs w:val="32"/>
        </w:rPr>
        <w:t>（七）附属单位上缴收入</w:t>
      </w:r>
      <w:r>
        <w:rPr>
          <w:rFonts w:ascii="仿宋" w:hAnsi="仿宋" w:eastAsia="仿宋"/>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hint="eastAsia" w:ascii="仿宋" w:hAnsi="仿宋" w:eastAsia="仿宋"/>
          <w:sz w:val="32"/>
          <w:szCs w:val="32"/>
        </w:rPr>
      </w:pPr>
      <w:r>
        <w:rPr>
          <w:rFonts w:ascii="楷体" w:hAnsi="楷体" w:eastAsia="楷体"/>
          <w:sz w:val="32"/>
          <w:szCs w:val="32"/>
        </w:rPr>
        <w:t>（八）用事业基金弥补收支差额</w:t>
      </w:r>
      <w:r>
        <w:rPr>
          <w:rFonts w:ascii="仿宋" w:hAnsi="仿宋" w:eastAsia="仿宋"/>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 w:hAnsi="仿宋" w:eastAsia="仿宋"/>
          <w:sz w:val="32"/>
          <w:szCs w:val="32"/>
        </w:rPr>
      </w:pPr>
      <w:r>
        <w:rPr>
          <w:rFonts w:ascii="楷体" w:hAnsi="楷体" w:eastAsia="楷体"/>
          <w:sz w:val="32"/>
          <w:szCs w:val="32"/>
        </w:rPr>
        <w:t>（九）上年结转</w:t>
      </w:r>
      <w:r>
        <w:rPr>
          <w:rFonts w:ascii="仿宋" w:hAnsi="仿宋" w:eastAsia="仿宋"/>
          <w:sz w:val="32"/>
          <w:szCs w:val="32"/>
        </w:rPr>
        <w:t xml:space="preserve">：指以前年度尚未完成、结转到本年仍按 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（十）结转下年</w:t>
      </w:r>
      <w:r>
        <w:rPr>
          <w:rFonts w:ascii="仿宋" w:hAnsi="仿宋" w:eastAsia="仿宋"/>
          <w:sz w:val="32"/>
          <w:szCs w:val="32"/>
        </w:rPr>
        <w:t xml:space="preserve">：指以前年度预算安排、因客观条件发生 变化无法按原计划实施，需延迟到以后年度按原规定用途继续使用的资金。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（十一）基本支出</w:t>
      </w:r>
      <w:r>
        <w:rPr>
          <w:rFonts w:ascii="仿宋" w:hAnsi="仿宋" w:eastAsia="仿宋"/>
          <w:sz w:val="32"/>
          <w:szCs w:val="32"/>
        </w:rPr>
        <w:t xml:space="preserve">：指为保障机构正常运转、完成日常工作任务而发生的人员支出和公用支出。 </w:t>
      </w:r>
    </w:p>
    <w:p>
      <w:pPr>
        <w:ind w:firstLine="640" w:firstLineChars="200"/>
        <w:rPr>
          <w:rFonts w:hint="eastAsia" w:ascii="仿宋" w:hAnsi="仿宋" w:eastAsia="仿宋"/>
          <w:sz w:val="32"/>
          <w:szCs w:val="32"/>
        </w:rPr>
      </w:pPr>
      <w:r>
        <w:rPr>
          <w:rFonts w:ascii="楷体" w:hAnsi="楷体" w:eastAsia="楷体"/>
          <w:sz w:val="32"/>
          <w:szCs w:val="32"/>
        </w:rPr>
        <w:t>（十二）项目支出</w:t>
      </w:r>
      <w:r>
        <w:rPr>
          <w:rFonts w:ascii="仿宋" w:hAnsi="仿宋" w:eastAsia="仿宋"/>
          <w:sz w:val="32"/>
          <w:szCs w:val="32"/>
        </w:rPr>
        <w:t xml:space="preserve">：指在基本支出之外为完成特定行政任 务和事业发展目标所发生的支出。 </w:t>
      </w:r>
    </w:p>
    <w:p>
      <w:pPr>
        <w:ind w:firstLine="640" w:firstLineChars="200"/>
        <w:rPr>
          <w:rFonts w:hint="eastAsia" w:ascii="仿宋" w:hAnsi="仿宋" w:eastAsia="仿宋"/>
          <w:sz w:val="32"/>
          <w:szCs w:val="32"/>
        </w:rPr>
      </w:pPr>
      <w:r>
        <w:rPr>
          <w:rFonts w:ascii="楷体" w:hAnsi="楷体" w:eastAsia="楷体"/>
          <w:sz w:val="32"/>
          <w:szCs w:val="32"/>
        </w:rPr>
        <w:t>（十三）上缴上级支出</w:t>
      </w:r>
      <w:r>
        <w:rPr>
          <w:rFonts w:ascii="仿宋" w:hAnsi="仿宋" w:eastAsia="仿宋"/>
          <w:sz w:val="32"/>
          <w:szCs w:val="32"/>
        </w:rPr>
        <w:t xml:space="preserve">：指附属单位上缴上级的支出。 </w:t>
      </w:r>
    </w:p>
    <w:p>
      <w:pPr>
        <w:ind w:firstLine="640" w:firstLineChars="200"/>
        <w:rPr>
          <w:rFonts w:hint="eastAsia" w:ascii="仿宋" w:hAnsi="仿宋" w:eastAsia="仿宋"/>
          <w:sz w:val="32"/>
          <w:szCs w:val="32"/>
        </w:rPr>
      </w:pPr>
      <w:r>
        <w:rPr>
          <w:rFonts w:ascii="楷体" w:hAnsi="楷体" w:eastAsia="楷体"/>
          <w:sz w:val="32"/>
          <w:szCs w:val="32"/>
        </w:rPr>
        <w:t>（十四）事业单位经营支出</w:t>
      </w:r>
      <w:r>
        <w:rPr>
          <w:rFonts w:ascii="仿宋" w:hAnsi="仿宋" w:eastAsia="仿宋"/>
          <w:sz w:val="32"/>
          <w:szCs w:val="32"/>
        </w:rPr>
        <w:t xml:space="preserve">：指事业单位在专业业务活动及其辅助活动之外开展非独立核算经营活动发生的支出。 </w:t>
      </w:r>
    </w:p>
    <w:p>
      <w:pPr>
        <w:ind w:firstLine="640" w:firstLineChars="200"/>
        <w:rPr>
          <w:rFonts w:hint="eastAsia" w:ascii="仿宋" w:hAnsi="仿宋" w:eastAsia="仿宋"/>
          <w:sz w:val="32"/>
          <w:szCs w:val="32"/>
        </w:rPr>
      </w:pPr>
      <w:r>
        <w:rPr>
          <w:rFonts w:ascii="楷体" w:hAnsi="楷体" w:eastAsia="楷体"/>
          <w:sz w:val="32"/>
          <w:szCs w:val="32"/>
        </w:rPr>
        <w:t>（十五）对附属单位补助支出：</w:t>
      </w:r>
      <w:r>
        <w:rPr>
          <w:rFonts w:ascii="仿宋" w:hAnsi="仿宋" w:eastAsia="仿宋"/>
          <w:sz w:val="32"/>
          <w:szCs w:val="32"/>
        </w:rPr>
        <w:t xml:space="preserve">指对附属单位补助发生的 支出。 </w:t>
      </w:r>
    </w:p>
    <w:p>
      <w:pPr>
        <w:ind w:firstLine="640" w:firstLineChars="200"/>
        <w:rPr>
          <w:rFonts w:hint="eastAsia" w:ascii="仿宋" w:hAnsi="仿宋" w:eastAsia="仿宋"/>
          <w:sz w:val="32"/>
          <w:szCs w:val="32"/>
        </w:rPr>
      </w:pPr>
      <w:r>
        <w:rPr>
          <w:rFonts w:ascii="楷体" w:hAnsi="楷体" w:eastAsia="楷体"/>
          <w:sz w:val="32"/>
          <w:szCs w:val="32"/>
        </w:rPr>
        <w:t>（十六）“三公”经费</w:t>
      </w:r>
      <w:r>
        <w:rPr>
          <w:rFonts w:ascii="仿宋" w:hAnsi="仿宋" w:eastAsia="仿宋"/>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 w:hAnsi="仿宋" w:eastAsia="仿宋"/>
          <w:sz w:val="32"/>
          <w:szCs w:val="32"/>
        </w:rPr>
      </w:pPr>
      <w:r>
        <w:rPr>
          <w:rFonts w:ascii="楷体" w:hAnsi="楷体" w:eastAsia="楷体"/>
          <w:sz w:val="32"/>
          <w:szCs w:val="32"/>
        </w:rPr>
        <w:t>（十七）机关运行经费</w:t>
      </w:r>
      <w:r>
        <w:rPr>
          <w:rFonts w:ascii="仿宋" w:hAnsi="仿宋" w:eastAsia="仿宋"/>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pPr>
        <w:ind w:firstLine="640" w:firstLineChars="200"/>
        <w:rPr>
          <w:rFonts w:ascii="仿宋" w:hAnsi="仿宋" w:eastAsia="仿宋"/>
          <w:sz w:val="32"/>
          <w:szCs w:val="32"/>
        </w:rPr>
      </w:pPr>
      <w:r>
        <w:rPr>
          <w:rFonts w:ascii="楷体" w:hAnsi="楷体" w:eastAsia="楷体"/>
          <w:sz w:val="32"/>
          <w:szCs w:val="32"/>
        </w:rPr>
        <w:t>（十八）项目支出绩效目标</w:t>
      </w:r>
      <w:r>
        <w:rPr>
          <w:rFonts w:ascii="仿宋" w:hAnsi="仿宋" w:eastAsia="仿宋"/>
          <w:sz w:val="32"/>
          <w:szCs w:val="32"/>
        </w:rPr>
        <w:t>：项目支出绩效目标是指部门 预算安排的项目支出在一定期限内预期达到的产出和效果。</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方正舒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hOTI1OGUzYjZiZWZlYWVlYTUxNmIxZDU3MGRjOTIifQ=="/>
  </w:docVars>
  <w:rsids>
    <w:rsidRoot w:val="00C63094"/>
    <w:rsid w:val="00064515"/>
    <w:rsid w:val="0006732E"/>
    <w:rsid w:val="001C37B2"/>
    <w:rsid w:val="007A41DF"/>
    <w:rsid w:val="00867B2D"/>
    <w:rsid w:val="00917BC8"/>
    <w:rsid w:val="00A10B73"/>
    <w:rsid w:val="00A86306"/>
    <w:rsid w:val="00B94992"/>
    <w:rsid w:val="00C63094"/>
    <w:rsid w:val="00C736FC"/>
    <w:rsid w:val="00C81899"/>
    <w:rsid w:val="00E060AD"/>
    <w:rsid w:val="00F2533F"/>
    <w:rsid w:val="01E17000"/>
    <w:rsid w:val="03A50209"/>
    <w:rsid w:val="03AC3305"/>
    <w:rsid w:val="07D31E87"/>
    <w:rsid w:val="136C7C57"/>
    <w:rsid w:val="29171F48"/>
    <w:rsid w:val="2A412D0F"/>
    <w:rsid w:val="33A20D45"/>
    <w:rsid w:val="3CFB6A54"/>
    <w:rsid w:val="47160221"/>
    <w:rsid w:val="65273F50"/>
    <w:rsid w:val="654D6C3E"/>
    <w:rsid w:val="67BC0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autoRedefine/>
    <w:semiHidden/>
    <w:unhideWhenUsed/>
    <w:qFormat/>
    <w:uiPriority w:val="99"/>
    <w:rPr>
      <w:sz w:val="18"/>
      <w:szCs w:val="18"/>
    </w:rPr>
  </w:style>
  <w:style w:type="paragraph" w:styleId="3">
    <w:name w:val="footer"/>
    <w:basedOn w:val="1"/>
    <w:link w:val="8"/>
    <w:autoRedefine/>
    <w:unhideWhenUsed/>
    <w:qFormat/>
    <w:uiPriority w:val="99"/>
    <w:pPr>
      <w:tabs>
        <w:tab w:val="center" w:pos="4153"/>
        <w:tab w:val="right" w:pos="8306"/>
      </w:tabs>
      <w:snapToGrid w:val="0"/>
      <w:jc w:val="left"/>
    </w:pPr>
    <w:rPr>
      <w:sz w:val="18"/>
      <w:szCs w:val="18"/>
    </w:rPr>
  </w:style>
  <w:style w:type="paragraph" w:styleId="4">
    <w:name w:val="header"/>
    <w:basedOn w:val="1"/>
    <w:link w:val="7"/>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autoRedefine/>
    <w:qFormat/>
    <w:uiPriority w:val="99"/>
    <w:rPr>
      <w:sz w:val="18"/>
      <w:szCs w:val="18"/>
    </w:rPr>
  </w:style>
  <w:style w:type="character" w:customStyle="1" w:styleId="8">
    <w:name w:val="页脚 Char"/>
    <w:basedOn w:val="6"/>
    <w:link w:val="3"/>
    <w:autoRedefine/>
    <w:qFormat/>
    <w:uiPriority w:val="99"/>
    <w:rPr>
      <w:sz w:val="18"/>
      <w:szCs w:val="18"/>
    </w:rPr>
  </w:style>
  <w:style w:type="character" w:customStyle="1" w:styleId="9">
    <w:name w:val="批注框文本 Char"/>
    <w:basedOn w:val="6"/>
    <w:link w:val="2"/>
    <w:autoRedefine/>
    <w:semiHidden/>
    <w:qFormat/>
    <w:uiPriority w:val="99"/>
    <w:rPr>
      <w:sz w:val="18"/>
      <w:szCs w:val="18"/>
    </w:rPr>
  </w:style>
  <w:style w:type="character" w:customStyle="1" w:styleId="10">
    <w:name w:val="font01"/>
    <w:basedOn w:val="6"/>
    <w:autoRedefine/>
    <w:qFormat/>
    <w:uiPriority w:val="0"/>
    <w:rPr>
      <w:rFonts w:hint="eastAsia" w:ascii="宋体" w:hAnsi="宋体" w:eastAsia="宋体" w:cs="宋体"/>
      <w:color w:val="000000"/>
      <w:sz w:val="22"/>
      <w:szCs w:val="22"/>
      <w:u w:val="none"/>
    </w:rPr>
  </w:style>
  <w:style w:type="character" w:customStyle="1" w:styleId="11">
    <w:name w:val="font21"/>
    <w:basedOn w:val="6"/>
    <w:autoRedefine/>
    <w:qFormat/>
    <w:uiPriority w:val="0"/>
    <w:rPr>
      <w:rFonts w:hint="eastAsia" w:ascii="宋体" w:hAnsi="宋体" w:eastAsia="宋体" w:cs="宋体"/>
      <w:color w:val="000000"/>
      <w:sz w:val="22"/>
      <w:szCs w:val="22"/>
      <w:u w:val="single"/>
    </w:rPr>
  </w:style>
  <w:style w:type="character" w:customStyle="1" w:styleId="12">
    <w:name w:val="font31"/>
    <w:basedOn w:val="6"/>
    <w:autoRedefine/>
    <w:qFormat/>
    <w:uiPriority w:val="0"/>
    <w:rPr>
      <w:rFonts w:hint="eastAsia" w:ascii="宋体" w:hAnsi="宋体" w:eastAsia="宋体" w:cs="宋体"/>
      <w:color w:val="000000"/>
      <w:sz w:val="20"/>
      <w:szCs w:val="20"/>
      <w:u w:val="none"/>
    </w:rPr>
  </w:style>
  <w:style w:type="character" w:customStyle="1" w:styleId="13">
    <w:name w:val="font51"/>
    <w:basedOn w:val="6"/>
    <w:autoRedefine/>
    <w:qFormat/>
    <w:uiPriority w:val="0"/>
    <w:rPr>
      <w:rFonts w:hint="default" w:ascii="Times New Roman" w:hAnsi="Times New Roman" w:cs="Times New Roman"/>
      <w:color w:val="000000"/>
      <w:sz w:val="20"/>
      <w:szCs w:val="20"/>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Pages>
  <Words>292</Words>
  <Characters>297</Characters>
  <Lines>2</Lines>
  <Paragraphs>1</Paragraphs>
  <TotalTime>20</TotalTime>
  <ScaleCrop>false</ScaleCrop>
  <LinksUpToDate>false</LinksUpToDate>
  <CharactersWithSpaces>345</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2018-03-15T02:40:00Z</dcterms:created>
  <dc:creator>微软用户</dc:creator>
  <cp:lastModifiedBy>褚楚</cp:lastModifiedBy>
  <cp:lastPrinted>2018-03-19T09:33:00Z</cp:lastPrinted>
  <dcterms:modified xsi:type="dcterms:W3CDTF">2024-01-29T10:28:50Z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B8BE71B1C4774AD4B1CDABC9F432128A_13</vt:lpwstr>
  </property>
</Properties>
</file>