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53.32</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b w:val="0"/>
          <w:bCs/>
          <w:color w:val="auto"/>
          <w:sz w:val="32"/>
          <w:szCs w:val="32"/>
        </w:rPr>
        <w:t>本年度无</w:t>
      </w:r>
      <w:r>
        <w:rPr>
          <w:rFonts w:ascii="仿宋" w:hAnsi="仿宋" w:eastAsia="仿宋"/>
          <w:b w:val="0"/>
          <w:bCs/>
          <w:color w:val="auto"/>
          <w:sz w:val="32"/>
          <w:szCs w:val="32"/>
        </w:rPr>
        <w:t>项目支出</w:t>
      </w:r>
      <w:r>
        <w:rPr>
          <w:rFonts w:hint="eastAsia" w:ascii="仿宋" w:hAnsi="仿宋" w:eastAsia="仿宋"/>
          <w:b w:val="0"/>
          <w:bCs/>
          <w:color w:val="auto"/>
          <w:sz w:val="32"/>
          <w:szCs w:val="32"/>
        </w:rPr>
        <w:t>预算</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716.75</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 xml:space="preserve">100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716.75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544.75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544.75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172</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24</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%，主要用于行政事业单位人员工资、机构运行经费及其他</w:t>
      </w:r>
      <w:r>
        <w:rPr>
          <w:rFonts w:hint="eastAsia" w:ascii="仿宋" w:hAnsi="仿宋" w:eastAsia="仿宋"/>
          <w:sz w:val="32"/>
          <w:szCs w:val="32"/>
        </w:rPr>
        <w:t>城乡社区管理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716.75</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544.75</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172</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bookmarkStart w:id="0" w:name="_GoBack"/>
      <w:bookmarkEnd w:id="0"/>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本单位没有公车</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FF0000"/>
          <w:sz w:val="32"/>
          <w:szCs w:val="32"/>
        </w:rPr>
      </w:pPr>
      <w:r>
        <w:rPr>
          <w:rFonts w:hint="eastAsia" w:ascii="仿宋" w:hAnsi="仿宋" w:eastAsia="仿宋"/>
          <w:b w:val="0"/>
          <w:bCs/>
          <w:color w:val="auto"/>
          <w:sz w:val="32"/>
          <w:szCs w:val="32"/>
        </w:rPr>
        <w:t>本部门为事业单位，没有机关运行经费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sz w:val="32"/>
          <w:szCs w:val="32"/>
        </w:rPr>
      </w:pPr>
      <w:r>
        <w:rPr>
          <w:rFonts w:hint="eastAsia" w:ascii="仿宋" w:hAnsi="仿宋" w:eastAsia="仿宋"/>
          <w:b w:val="0"/>
          <w:bCs/>
          <w:color w:val="auto"/>
          <w:sz w:val="32"/>
          <w:szCs w:val="32"/>
        </w:rPr>
        <w:t>本部门无政府采购预算</w:t>
      </w:r>
      <w:r>
        <w:rPr>
          <w:rFonts w:ascii="仿宋" w:hAnsi="仿宋" w:eastAsia="仿宋"/>
          <w:b w:val="0"/>
          <w:bCs/>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YWJjY2VhZTdlZGZhZGExNjRkNTg0OWZhZDEyMTAifQ=="/>
  </w:docVars>
  <w:rsids>
    <w:rsidRoot w:val="396A5A45"/>
    <w:rsid w:val="396A5A45"/>
    <w:rsid w:val="4EBB4DC2"/>
    <w:rsid w:val="534A7AED"/>
    <w:rsid w:val="5B223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2024-01-29T07:36:00Z</dcterms:created>
  <dc:creator>轻轻问一句</dc:creator>
  <cp:lastModifiedBy>博</cp:lastModifiedBy>
  <dcterms:modified xsi:type="dcterms:W3CDTF">2024-01-30T01:52:38Z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DA03FEFFC32A40F3A985CD0AB44B53A0_11</vt:lpwstr>
  </property>
</Properties>
</file>