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楷体" w:hAnsi="楷体" w:eastAsia="楷体" w:cs="楷体"/>
          <w:sz w:val="44"/>
          <w:szCs w:val="44"/>
          <w:lang w:val="en-US" w:eastAsia="zh-CN"/>
        </w:rPr>
      </w:pPr>
    </w:p>
    <w:p>
      <w:pPr>
        <w:ind w:firstLine="2200" w:firstLineChars="500"/>
        <w:rPr>
          <w:rFonts w:ascii="楷体" w:hAnsi="楷体" w:eastAsia="楷体" w:cs="楷体"/>
          <w:sz w:val="44"/>
          <w:szCs w:val="44"/>
        </w:rPr>
      </w:pPr>
      <w:r>
        <w:rPr>
          <w:rFonts w:hint="eastAsia" w:ascii="楷体" w:hAnsi="楷体" w:eastAsia="楷体" w:cs="楷体"/>
          <w:sz w:val="44"/>
          <w:szCs w:val="44"/>
        </w:rPr>
        <w:t>第一部分  部门概况</w:t>
      </w:r>
    </w:p>
    <w:p>
      <w:pPr>
        <w:rPr>
          <w:rFonts w:ascii="楷体" w:hAnsi="楷体" w:eastAsia="楷体" w:cs="楷体"/>
          <w:sz w:val="32"/>
          <w:szCs w:val="32"/>
        </w:rPr>
      </w:pPr>
    </w:p>
    <w:p>
      <w:pPr>
        <w:rPr>
          <w:rFonts w:ascii="楷体" w:hAnsi="楷体" w:eastAsia="楷体" w:cs="楷体"/>
          <w:sz w:val="32"/>
          <w:szCs w:val="32"/>
        </w:rPr>
      </w:pPr>
      <w:r>
        <w:rPr>
          <w:rFonts w:hint="eastAsia" w:ascii="楷体" w:hAnsi="楷体" w:eastAsia="楷体" w:cs="楷体"/>
          <w:sz w:val="32"/>
          <w:szCs w:val="32"/>
        </w:rPr>
        <w:t>一、主要职能</w:t>
      </w:r>
    </w:p>
    <w:p>
      <w:pPr>
        <w:rPr>
          <w:rFonts w:ascii="楷体" w:hAnsi="楷体" w:eastAsia="楷体" w:cs="楷体"/>
          <w:sz w:val="32"/>
          <w:szCs w:val="32"/>
        </w:rPr>
      </w:pPr>
      <w:r>
        <w:rPr>
          <w:rFonts w:hint="eastAsia" w:ascii="楷体" w:hAnsi="楷体" w:eastAsia="楷体" w:cs="楷体"/>
          <w:sz w:val="32"/>
          <w:szCs w:val="32"/>
        </w:rPr>
        <w:t>（一）贯彻执行国家和省关于住房和城乡建设的方针、政策、法规；承担保障全市城镇低收入家庭住房的责任。拟定住房保障相关措施并指导实施；拟定廉租住房规划，会同有关部门做好中央、省和市政府有关廉租住房资金安排的组织实施工作；编制全市住房保障发展规划和年度计划并监督实施。</w:t>
      </w:r>
    </w:p>
    <w:p>
      <w:pPr>
        <w:rPr>
          <w:rFonts w:ascii="楷体" w:hAnsi="楷体" w:eastAsia="楷体" w:cs="楷体"/>
          <w:sz w:val="32"/>
          <w:szCs w:val="32"/>
        </w:rPr>
      </w:pPr>
      <w:r>
        <w:rPr>
          <w:rFonts w:hint="eastAsia" w:ascii="楷体" w:hAnsi="楷体" w:eastAsia="楷体" w:cs="楷体"/>
          <w:sz w:val="32"/>
          <w:szCs w:val="32"/>
        </w:rPr>
        <w:t>（二）承担推进住房制度改革的责任。拟定适合本地实际的住房制度，指导住房建设和住房制度改革；拟定全市住房建设规划并组织实施，研究提出住房和城乡建设重大问题的意见和建议。</w:t>
      </w:r>
    </w:p>
    <w:p>
      <w:pPr>
        <w:rPr>
          <w:rFonts w:ascii="楷体" w:hAnsi="楷体" w:eastAsia="楷体" w:cs="楷体"/>
          <w:sz w:val="32"/>
          <w:szCs w:val="32"/>
        </w:rPr>
      </w:pPr>
      <w:r>
        <w:rPr>
          <w:rFonts w:hint="eastAsia" w:ascii="楷体" w:hAnsi="楷体" w:eastAsia="楷体" w:cs="楷体"/>
          <w:sz w:val="32"/>
          <w:szCs w:val="32"/>
        </w:rPr>
        <w:t>（三）负责组织实施工程建设实施阶段的国家和省标准及工程建设全国统一定额和行业标准；拟定工程建设地方工程造价的管理制度；监督执行公共服务设施（不含通信设施）建设标准；指导监督各类工程建设标准定额的实施和工程造价计价，组织发布工程造价信息。</w:t>
      </w:r>
    </w:p>
    <w:p>
      <w:pPr>
        <w:rPr>
          <w:rFonts w:ascii="楷体" w:hAnsi="楷体" w:eastAsia="楷体" w:cs="楷体"/>
          <w:sz w:val="32"/>
          <w:szCs w:val="32"/>
        </w:rPr>
      </w:pPr>
      <w:r>
        <w:rPr>
          <w:rFonts w:hint="eastAsia" w:ascii="楷体" w:hAnsi="楷体" w:eastAsia="楷体" w:cs="楷体"/>
          <w:sz w:val="32"/>
          <w:szCs w:val="32"/>
        </w:rPr>
        <w:t>（四）承担规范房地产市场秩序、监督管理房地产市场的责任。会同或配合有关部门组织拟定房地产市场监管措施并监督执行，指导城镇土地使用权有偿转让和开发利用工作；指出房地产业的行业发展规划，监督执行国家和省房地产产业政策和法规，组织实施国家和省住宅建设、房地产开发、房屋征收拆迁、商品房预（销）售、物业管理、房屋安全管理等政策和法规，并拟定符合本地实际的管理制度；负责监督管理全市住房资金和公积金监督管理。</w:t>
      </w:r>
    </w:p>
    <w:p>
      <w:pPr>
        <w:rPr>
          <w:rFonts w:ascii="楷体" w:hAnsi="楷体" w:eastAsia="楷体" w:cs="楷体"/>
          <w:sz w:val="32"/>
          <w:szCs w:val="32"/>
        </w:rPr>
      </w:pPr>
      <w:r>
        <w:rPr>
          <w:rFonts w:hint="eastAsia" w:ascii="楷体" w:hAnsi="楷体" w:eastAsia="楷体" w:cs="楷体"/>
          <w:sz w:val="32"/>
          <w:szCs w:val="32"/>
        </w:rPr>
        <w:t>（五）指导全市建筑活动；指导和规范全市建筑市场，监督执行规范建筑市场各方主体行为、房屋建筑和市政工程项目招标投标、施工许可、建设监理、合同管理、工程风险管理的政策和法规的实施；负责建筑装饰装修工程的管理；拟订工程建设行业发展规划、规章制度并监督执行；监督执行建设工程企业、建设监理、检测机构单位资质标准；负责建筑业执业人员的管理；指导监督各类工程建设标准定额的实 施和工程造价计价；负责本行政区域内施工合同管理工作；负责全市建设工程造价执业资格证书的管理；负责本行政区域内建设 工程招标投标活动的监督管理工作，负责本行政区域内工程合同履约情况的跟踪检查及合同纠纷调解，负责本行政区域内工程招标代理机构及从业人员的监管工作。负责对建筑工程实体质量和工程建设、勘察、设计、施工、监理单位及质量检测等单位的工程质量行为实施监督。负责监督执行公共服务设施(不含通信设施)建设标准；监督实施建筑工程质量和竣工验收备案的政策和法规的执行。组织编制城乡建设防灾减灾规划并监督实施</w:t>
      </w:r>
      <w:r>
        <w:rPr>
          <w:rFonts w:hint="eastAsia" w:ascii="楷体" w:hAnsi="楷体" w:eastAsia="楷体" w:cs="楷体"/>
          <w:sz w:val="32"/>
          <w:szCs w:val="32"/>
          <w:lang w:eastAsia="zh-CN"/>
        </w:rPr>
        <w:t>，</w:t>
      </w:r>
      <w:r>
        <w:rPr>
          <w:rFonts w:hint="eastAsia" w:ascii="楷体" w:hAnsi="楷体" w:eastAsia="楷体" w:cs="楷体"/>
          <w:sz w:val="32"/>
          <w:szCs w:val="32"/>
        </w:rPr>
        <w:t>负责各类房屋建筑及其附属设施和城市市政设施的建设工程抗震设防设计规范编制和管理实施。负责对工程建设国家标准、行业标准及地方标准的实施情况进行监督检查。负责执行工程建设地方性标准和建设项目可行性研究评价方法、经济参数、建设标准及工程造价的管理制度。</w:t>
      </w:r>
    </w:p>
    <w:p>
      <w:pPr>
        <w:rPr>
          <w:rFonts w:ascii="楷体" w:hAnsi="楷体" w:eastAsia="楷体" w:cs="楷体"/>
          <w:sz w:val="32"/>
          <w:szCs w:val="32"/>
        </w:rPr>
      </w:pPr>
      <w:r>
        <w:rPr>
          <w:rFonts w:hint="eastAsia" w:ascii="楷体" w:hAnsi="楷体" w:eastAsia="楷体" w:cs="楷体"/>
          <w:sz w:val="32"/>
          <w:szCs w:val="32"/>
        </w:rPr>
        <w:t>（六）拟定全市城市建设规划并指导实施；负责城区基础设施工程项目的规划并组织实施；监督执行城市供水、节水、排水、供热、燃气、城市园林、市容和环境卫生治理和城建监察等政策和法规的实施工作；指导城市规划区内绿化工作；指导市政公用设施建设、安全和应急管理；指导城市规划区内地下水的开发利用和保护监督工作。承担规范村镇建设、指导全市村镇建设的责任。指导农村住房建设和安全及危房改造，拟定村庄和小城镇建设规划并指导实施；指导小城镇和村庄人居生态环境的改善工作。</w:t>
      </w:r>
    </w:p>
    <w:p>
      <w:pPr>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七</w:t>
      </w:r>
      <w:r>
        <w:rPr>
          <w:rFonts w:hint="eastAsia" w:ascii="楷体" w:hAnsi="楷体" w:eastAsia="楷体" w:cs="楷体"/>
          <w:sz w:val="32"/>
          <w:szCs w:val="32"/>
        </w:rPr>
        <w:t>）承担建筑工程质量安全监管的责任。负责全市建设行业安全生产监督管理工作；组织或参与建设行业重大工程质量生产安全事故调查处理。</w:t>
      </w:r>
    </w:p>
    <w:p>
      <w:pPr>
        <w:rPr>
          <w:rFonts w:hint="eastAsia" w:ascii="楷体" w:hAnsi="楷体" w:eastAsia="楷体" w:cs="楷体"/>
          <w:sz w:val="32"/>
          <w:szCs w:val="32"/>
          <w:lang w:val="en-US" w:eastAsia="zh-CN"/>
        </w:rPr>
      </w:pPr>
      <w:r>
        <w:rPr>
          <w:rFonts w:hint="eastAsia" w:ascii="楷体" w:hAnsi="楷体" w:eastAsia="楷体" w:cs="楷体"/>
          <w:sz w:val="32"/>
          <w:szCs w:val="32"/>
        </w:rPr>
        <w:t>（</w:t>
      </w:r>
      <w:r>
        <w:rPr>
          <w:rFonts w:hint="eastAsia" w:ascii="楷体" w:hAnsi="楷体" w:eastAsia="楷体" w:cs="楷体"/>
          <w:sz w:val="32"/>
          <w:szCs w:val="32"/>
          <w:lang w:val="en-US" w:eastAsia="zh-CN"/>
        </w:rPr>
        <w:t>八</w:t>
      </w:r>
      <w:r>
        <w:rPr>
          <w:rFonts w:hint="eastAsia" w:ascii="楷体" w:hAnsi="楷体" w:eastAsia="楷体" w:cs="楷体"/>
          <w:sz w:val="32"/>
          <w:szCs w:val="32"/>
        </w:rPr>
        <w:t>）负责组织编制住房和城乡建设的行业发展规划，组织住房和城乡建设重大课题调研工作管理信息统计工作；负责全市城市建设基础设施工程项目的规划、计划和前期准备工作及项目各阶段的实施和监管工作；负责规划住建系统重大项目；负责城区基础设施项目的招商引资工作；负责申请国家和省支持的建设项目的计划编制及监督管理工作；负责推进住房和城乡建设领域信用体系建设；负责局属及局代管各企业管理工作</w:t>
      </w:r>
      <w:r>
        <w:rPr>
          <w:rFonts w:hint="eastAsia" w:ascii="楷体" w:hAnsi="楷体" w:eastAsia="楷体" w:cs="楷体"/>
          <w:sz w:val="32"/>
          <w:szCs w:val="32"/>
          <w:lang w:eastAsia="zh-CN"/>
        </w:rPr>
        <w:t>。</w:t>
      </w:r>
    </w:p>
    <w:p>
      <w:pPr>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九</w:t>
      </w:r>
      <w:r>
        <w:rPr>
          <w:rFonts w:hint="eastAsia" w:ascii="楷体" w:hAnsi="楷体" w:eastAsia="楷体" w:cs="楷体"/>
          <w:sz w:val="32"/>
          <w:szCs w:val="32"/>
        </w:rPr>
        <w:t>）承担建设工程消防设计审查、消防验收和备案抽查等工作；负责全市建筑节能与科技工作；拟订建筑节能的发展规划和措施并监督实施；组织实施重大建筑节能项目；负责发展应用新型墙体材料、散装水泥、预拌 混凝土和预拌砂浆监督管理工作；组织拟订住房和城乡建设的科技发展规划；组织重大科技项目研究开发；指导行业科技成果的转化推广；拟订全市勘察设计的行业发展规划和规章制度并监督实施；负责勘察设计咨询业队伍的管理及专业技术人员的执业管理。</w:t>
      </w:r>
    </w:p>
    <w:p>
      <w:pPr>
        <w:rPr>
          <w:rFonts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十</w:t>
      </w:r>
      <w:r>
        <w:rPr>
          <w:rFonts w:hint="eastAsia" w:ascii="楷体" w:hAnsi="楷体" w:eastAsia="楷体" w:cs="楷体"/>
          <w:sz w:val="32"/>
          <w:szCs w:val="32"/>
        </w:rPr>
        <w:t>）承办市政府交办的其他事项。</w:t>
      </w:r>
    </w:p>
    <w:p>
      <w:pPr>
        <w:rPr>
          <w:rFonts w:ascii="楷体" w:hAnsi="楷体" w:eastAsia="楷体" w:cs="楷体"/>
          <w:sz w:val="32"/>
          <w:szCs w:val="32"/>
        </w:rPr>
      </w:pPr>
      <w:r>
        <w:rPr>
          <w:rFonts w:hint="eastAsia" w:ascii="楷体" w:hAnsi="楷体" w:eastAsia="楷体" w:cs="楷体"/>
          <w:sz w:val="32"/>
          <w:szCs w:val="32"/>
        </w:rPr>
        <w:t>二、机构设置</w:t>
      </w:r>
    </w:p>
    <w:p>
      <w:pPr>
        <w:ind w:firstLine="640" w:firstLineChars="200"/>
        <w:rPr>
          <w:rFonts w:ascii="楷体" w:hAnsi="楷体" w:eastAsia="楷体" w:cs="楷体"/>
          <w:sz w:val="32"/>
          <w:szCs w:val="32"/>
        </w:rPr>
      </w:pPr>
      <w:r>
        <w:rPr>
          <w:rFonts w:hint="eastAsia" w:ascii="楷体" w:hAnsi="楷体" w:eastAsia="楷体" w:cs="楷体"/>
          <w:sz w:val="32"/>
          <w:szCs w:val="32"/>
        </w:rPr>
        <w:t>根据上述职责，白城市住房和城乡建设局内设</w:t>
      </w:r>
      <w:r>
        <w:rPr>
          <w:rFonts w:hint="eastAsia" w:ascii="楷体" w:hAnsi="楷体" w:eastAsia="楷体" w:cs="楷体"/>
          <w:sz w:val="32"/>
          <w:szCs w:val="32"/>
          <w:lang w:val="en-US" w:eastAsia="zh-CN"/>
        </w:rPr>
        <w:t>10</w:t>
      </w:r>
      <w:r>
        <w:rPr>
          <w:rFonts w:hint="eastAsia" w:ascii="楷体" w:hAnsi="楷体" w:eastAsia="楷体" w:cs="楷体"/>
          <w:sz w:val="32"/>
          <w:szCs w:val="32"/>
        </w:rPr>
        <w:t>个机构，分别为办公室（政策法规科），住房保障科（房地产市场监管科），</w:t>
      </w:r>
      <w:r>
        <w:rPr>
          <w:rFonts w:hint="eastAsia" w:ascii="楷体" w:hAnsi="楷体" w:eastAsia="楷体" w:cs="楷体"/>
          <w:sz w:val="32"/>
          <w:szCs w:val="32"/>
          <w:lang w:val="en-US" w:eastAsia="zh-CN"/>
        </w:rPr>
        <w:t>建筑管理科，安全生产监督管理科</w:t>
      </w:r>
      <w:r>
        <w:rPr>
          <w:rFonts w:hint="eastAsia" w:ascii="楷体" w:hAnsi="楷体" w:eastAsia="楷体" w:cs="楷体"/>
          <w:sz w:val="32"/>
          <w:szCs w:val="32"/>
        </w:rPr>
        <w:t>，</w:t>
      </w:r>
      <w:r>
        <w:rPr>
          <w:rFonts w:hint="eastAsia" w:ascii="楷体" w:hAnsi="楷体" w:eastAsia="楷体" w:cs="楷体"/>
          <w:sz w:val="32"/>
          <w:szCs w:val="32"/>
          <w:lang w:val="en-US" w:eastAsia="zh-CN"/>
        </w:rPr>
        <w:t>行业发展科，</w:t>
      </w:r>
      <w:r>
        <w:rPr>
          <w:rFonts w:hint="eastAsia" w:ascii="楷体" w:hAnsi="楷体" w:eastAsia="楷体" w:cs="楷体"/>
          <w:sz w:val="32"/>
          <w:szCs w:val="32"/>
        </w:rPr>
        <w:t>城</w:t>
      </w:r>
      <w:r>
        <w:rPr>
          <w:rFonts w:hint="eastAsia" w:ascii="楷体" w:hAnsi="楷体" w:eastAsia="楷体" w:cs="楷体"/>
          <w:sz w:val="32"/>
          <w:szCs w:val="32"/>
          <w:lang w:val="en-US" w:eastAsia="zh-CN"/>
        </w:rPr>
        <w:t>乡建设</w:t>
      </w:r>
      <w:r>
        <w:rPr>
          <w:rFonts w:hint="eastAsia" w:ascii="楷体" w:hAnsi="楷体" w:eastAsia="楷体" w:cs="楷体"/>
          <w:sz w:val="32"/>
          <w:szCs w:val="32"/>
        </w:rPr>
        <w:t>科，</w:t>
      </w:r>
      <w:r>
        <w:rPr>
          <w:rFonts w:hint="eastAsia" w:ascii="楷体" w:hAnsi="楷体" w:eastAsia="楷体" w:cs="楷体"/>
          <w:sz w:val="32"/>
          <w:szCs w:val="32"/>
          <w:lang w:val="en-US" w:eastAsia="zh-CN"/>
        </w:rPr>
        <w:t>消防与科技科，</w:t>
      </w:r>
      <w:r>
        <w:rPr>
          <w:rFonts w:hint="eastAsia" w:ascii="楷体" w:hAnsi="楷体" w:eastAsia="楷体" w:cs="楷体"/>
          <w:sz w:val="32"/>
          <w:szCs w:val="32"/>
        </w:rPr>
        <w:t>人事科，行政审批办公室，另设机关党委。</w:t>
      </w:r>
    </w:p>
    <w:p>
      <w:pPr>
        <w:ind w:firstLine="640" w:firstLineChars="200"/>
        <w:rPr>
          <w:rFonts w:ascii="楷体" w:hAnsi="楷体" w:eastAsia="楷体" w:cs="楷体"/>
          <w:sz w:val="32"/>
          <w:szCs w:val="32"/>
        </w:rPr>
      </w:pPr>
      <w:r>
        <w:rPr>
          <w:rFonts w:hint="eastAsia" w:ascii="楷体" w:hAnsi="楷体" w:eastAsia="楷体" w:cs="楷体"/>
          <w:sz w:val="32"/>
          <w:szCs w:val="32"/>
        </w:rPr>
        <w:t>白城市住房和城乡建设局下设预算单位16个，分别为白城市住房和城乡建设局（本级）、白城市散装水泥办公室、白城市房屋安全监察支队、白城市建设工程定额管理站、白城市墙材革新与建筑节能办公室、白城市供热燃气管理中心、白城市建设工程招投标管理办公室、白城市房屋征收经办中心、白城市建设工程质量监督站、白城市节约用水管理中心、白城市物业管理中心、白城市城市建设档案馆、白城市公共事业管理服务中心、白城市建设项目服务中心、白城市保障性住房管理中心、白城市房屋管理处。</w:t>
      </w:r>
    </w:p>
    <w:p>
      <w:pPr>
        <w:jc w:val="center"/>
        <w:rPr>
          <w:rFonts w:ascii="黑体" w:hAnsi="黑体" w:eastAsia="黑体"/>
          <w:sz w:val="32"/>
          <w:szCs w:val="32"/>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p>
    <w:p>
      <w:pPr>
        <w:jc w:val="center"/>
        <w:rPr>
          <w:rFonts w:ascii="楷体" w:hAnsi="楷体" w:eastAsia="楷体" w:cs="楷体"/>
          <w:sz w:val="44"/>
          <w:szCs w:val="44"/>
        </w:rPr>
      </w:pPr>
      <w:r>
        <w:rPr>
          <w:rFonts w:hint="eastAsia" w:ascii="楷体" w:hAnsi="楷体" w:eastAsia="楷体" w:cs="楷体"/>
          <w:sz w:val="44"/>
          <w:szCs w:val="44"/>
        </w:rPr>
        <w:t>第三部分 情况说明</w:t>
      </w:r>
    </w:p>
    <w:p>
      <w:pPr>
        <w:ind w:firstLine="640" w:firstLineChars="200"/>
        <w:rPr>
          <w:rFonts w:ascii="黑体" w:hAnsi="黑体" w:eastAsia="黑体"/>
          <w:sz w:val="32"/>
          <w:szCs w:val="32"/>
        </w:rPr>
      </w:pPr>
      <w:r>
        <w:rPr>
          <w:rFonts w:hint="eastAsia" w:ascii="黑体" w:hAnsi="黑体" w:eastAsia="黑体"/>
          <w:sz w:val="32"/>
          <w:szCs w:val="32"/>
        </w:rPr>
        <w:t>一、</w:t>
      </w:r>
      <w:r>
        <w:rPr>
          <w:rFonts w:hint="eastAsia" w:ascii="黑体" w:hAnsi="黑体" w:eastAsia="黑体"/>
          <w:sz w:val="32"/>
          <w:szCs w:val="32"/>
          <w:lang w:eastAsia="zh-CN"/>
        </w:rPr>
        <w:t>2024</w:t>
      </w:r>
      <w:r>
        <w:rPr>
          <w:rFonts w:hint="eastAsia" w:ascii="黑体" w:hAnsi="黑体" w:eastAsia="黑体"/>
          <w:sz w:val="32"/>
          <w:szCs w:val="32"/>
        </w:rPr>
        <w:t xml:space="preserve"> 年收支预算总体情况</w:t>
      </w:r>
    </w:p>
    <w:p>
      <w:pPr>
        <w:ind w:firstLine="640" w:firstLineChars="200"/>
        <w:rPr>
          <w:rFonts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按照综合预算的原则，所有收入和支出全部纳入部门预算管理。收入包括：一般公共预算拨款收入、其他收入、上年结转；支出包括：一般公共服务支出、</w:t>
      </w:r>
      <w:r>
        <w:rPr>
          <w:rFonts w:hint="eastAsia" w:ascii="仿宋" w:hAnsi="仿宋" w:eastAsia="仿宋"/>
          <w:sz w:val="32"/>
          <w:szCs w:val="32"/>
        </w:rPr>
        <w:t>政府性</w:t>
      </w:r>
      <w:r>
        <w:rPr>
          <w:rFonts w:ascii="仿宋" w:hAnsi="仿宋" w:eastAsia="仿宋"/>
          <w:sz w:val="32"/>
          <w:szCs w:val="32"/>
        </w:rPr>
        <w:t>基金预算拨款收入</w:t>
      </w:r>
      <w:r>
        <w:rPr>
          <w:rFonts w:hint="eastAsia" w:ascii="仿宋" w:hAnsi="仿宋" w:eastAsia="仿宋"/>
          <w:sz w:val="32"/>
          <w:szCs w:val="32"/>
          <w:lang w:eastAsia="zh-CN"/>
        </w:rPr>
        <w:t>、</w:t>
      </w:r>
      <w:r>
        <w:rPr>
          <w:rFonts w:ascii="仿宋" w:hAnsi="仿宋" w:eastAsia="仿宋"/>
          <w:sz w:val="32"/>
          <w:szCs w:val="32"/>
        </w:rPr>
        <w:t>社会保障和就业支出、卫生健康支出、住房保障支出。</w:t>
      </w:r>
      <w:r>
        <w:rPr>
          <w:rFonts w:hint="eastAsia" w:ascii="仿宋" w:hAnsi="仿宋" w:eastAsia="仿宋"/>
          <w:sz w:val="32"/>
          <w:szCs w:val="32"/>
          <w:lang w:eastAsia="zh-CN"/>
        </w:rPr>
        <w:t>2024</w:t>
      </w:r>
      <w:r>
        <w:rPr>
          <w:rFonts w:ascii="仿宋" w:hAnsi="仿宋" w:eastAsia="仿宋"/>
          <w:sz w:val="32"/>
          <w:szCs w:val="32"/>
        </w:rPr>
        <w:t xml:space="preserve"> 年收支总预算</w:t>
      </w:r>
      <w:r>
        <w:rPr>
          <w:rFonts w:hint="eastAsia" w:ascii="仿宋" w:hAnsi="仿宋" w:eastAsia="仿宋"/>
          <w:sz w:val="32"/>
          <w:szCs w:val="32"/>
          <w:u w:val="single"/>
          <w:lang w:val="en-US" w:eastAsia="zh-CN"/>
        </w:rPr>
        <w:t>5255.39</w:t>
      </w:r>
      <w:r>
        <w:rPr>
          <w:rFonts w:ascii="仿宋" w:hAnsi="仿宋" w:eastAsia="仿宋"/>
          <w:sz w:val="32"/>
          <w:szCs w:val="32"/>
        </w:rPr>
        <w:t xml:space="preserve">万元, 比 </w:t>
      </w:r>
      <w:r>
        <w:rPr>
          <w:rFonts w:hint="eastAsia" w:ascii="仿宋" w:hAnsi="仿宋" w:eastAsia="仿宋"/>
          <w:sz w:val="32"/>
          <w:szCs w:val="32"/>
          <w:lang w:eastAsia="zh-CN"/>
        </w:rPr>
        <w:t>2023</w:t>
      </w:r>
      <w:r>
        <w:rPr>
          <w:rFonts w:ascii="仿宋" w:hAnsi="仿宋" w:eastAsia="仿宋"/>
          <w:sz w:val="32"/>
          <w:szCs w:val="32"/>
        </w:rPr>
        <w:t xml:space="preserve"> 年预算增加</w:t>
      </w:r>
      <w:r>
        <w:rPr>
          <w:rFonts w:hint="eastAsia" w:ascii="仿宋" w:hAnsi="仿宋" w:eastAsia="仿宋"/>
          <w:sz w:val="32"/>
          <w:szCs w:val="32"/>
          <w:lang w:val="en-US" w:eastAsia="zh-CN"/>
        </w:rPr>
        <w:t>272.61</w:t>
      </w:r>
      <w:r>
        <w:rPr>
          <w:rFonts w:ascii="仿宋" w:hAnsi="仿宋" w:eastAsia="仿宋"/>
          <w:sz w:val="32"/>
          <w:szCs w:val="32"/>
        </w:rPr>
        <w:t>万元，主要原因是</w:t>
      </w:r>
      <w:r>
        <w:rPr>
          <w:rFonts w:hint="eastAsia" w:ascii="仿宋" w:hAnsi="仿宋" w:eastAsia="仿宋"/>
          <w:sz w:val="32"/>
          <w:szCs w:val="32"/>
        </w:rPr>
        <w:t>：</w:t>
      </w:r>
      <w:r>
        <w:rPr>
          <w:rFonts w:hint="eastAsia" w:ascii="仿宋" w:hAnsi="仿宋" w:eastAsia="仿宋"/>
          <w:sz w:val="32"/>
          <w:szCs w:val="32"/>
          <w:lang w:val="en-US" w:eastAsia="zh-CN"/>
        </w:rPr>
        <w:t>专项业务</w:t>
      </w:r>
      <w:r>
        <w:rPr>
          <w:rFonts w:hint="eastAsia" w:ascii="仿宋" w:hAnsi="仿宋" w:eastAsia="仿宋"/>
          <w:sz w:val="32"/>
          <w:szCs w:val="32"/>
        </w:rPr>
        <w:t>支出</w:t>
      </w:r>
      <w:r>
        <w:rPr>
          <w:rFonts w:hint="eastAsia" w:ascii="仿宋" w:hAnsi="仿宋" w:eastAsia="仿宋"/>
          <w:sz w:val="32"/>
          <w:szCs w:val="32"/>
          <w:lang w:val="en-US" w:eastAsia="zh-CN"/>
        </w:rPr>
        <w:t>增加</w:t>
      </w:r>
      <w:r>
        <w:rPr>
          <w:rFonts w:ascii="仿宋" w:hAnsi="仿宋" w:eastAsia="仿宋"/>
          <w:sz w:val="32"/>
          <w:szCs w:val="32"/>
        </w:rPr>
        <w:t xml:space="preserve">。 </w:t>
      </w:r>
    </w:p>
    <w:p>
      <w:pPr>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lang w:eastAsia="zh-CN"/>
        </w:rPr>
        <w:t>2024</w:t>
      </w:r>
      <w:r>
        <w:rPr>
          <w:rFonts w:ascii="黑体" w:hAnsi="黑体" w:eastAsia="黑体"/>
          <w:sz w:val="32"/>
          <w:szCs w:val="32"/>
        </w:rPr>
        <w:t xml:space="preserve"> 年收入预算情况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年收入预算</w:t>
      </w:r>
      <w:r>
        <w:rPr>
          <w:rFonts w:hint="eastAsia" w:ascii="仿宋" w:hAnsi="仿宋" w:eastAsia="仿宋"/>
          <w:sz w:val="32"/>
          <w:szCs w:val="32"/>
          <w:u w:val="single"/>
          <w:lang w:eastAsia="zh-CN"/>
        </w:rPr>
        <w:t>5255.39</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5255.39</w:t>
      </w:r>
      <w:r>
        <w:rPr>
          <w:rFonts w:ascii="仿宋" w:hAnsi="仿宋" w:eastAsia="仿宋"/>
          <w:sz w:val="32"/>
          <w:szCs w:val="32"/>
        </w:rPr>
        <w:t>万元，占</w:t>
      </w:r>
      <w:r>
        <w:rPr>
          <w:rFonts w:hint="eastAsia" w:ascii="仿宋" w:hAnsi="仿宋" w:eastAsia="仿宋"/>
          <w:sz w:val="32"/>
          <w:szCs w:val="32"/>
        </w:rPr>
        <w:t>100</w:t>
      </w:r>
      <w:r>
        <w:rPr>
          <w:rFonts w:ascii="仿宋" w:hAnsi="仿宋" w:eastAsia="仿宋"/>
          <w:sz w:val="32"/>
          <w:szCs w:val="32"/>
        </w:rPr>
        <w:t>%；上年结转</w:t>
      </w:r>
      <w:r>
        <w:rPr>
          <w:rFonts w:hint="eastAsia" w:ascii="仿宋" w:hAnsi="仿宋" w:eastAsia="仿宋"/>
          <w:sz w:val="32"/>
          <w:szCs w:val="32"/>
          <w:u w:val="single"/>
        </w:rPr>
        <w:t xml:space="preserve"> 0</w:t>
      </w:r>
      <w:r>
        <w:rPr>
          <w:rFonts w:ascii="仿宋" w:hAnsi="仿宋" w:eastAsia="仿宋"/>
          <w:sz w:val="32"/>
          <w:szCs w:val="32"/>
        </w:rPr>
        <w:t>万元，占</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lang w:val="en-US" w:eastAsia="zh-CN"/>
        </w:rPr>
        <w:t>3555.39</w:t>
      </w:r>
      <w:r>
        <w:rPr>
          <w:rFonts w:ascii="仿宋" w:hAnsi="仿宋" w:eastAsia="仿宋"/>
          <w:sz w:val="32"/>
          <w:szCs w:val="32"/>
        </w:rPr>
        <w:t>万元，占</w:t>
      </w:r>
      <w:r>
        <w:rPr>
          <w:rFonts w:hint="eastAsia" w:ascii="仿宋" w:hAnsi="仿宋" w:eastAsia="仿宋"/>
          <w:sz w:val="32"/>
          <w:szCs w:val="32"/>
          <w:lang w:val="en-US" w:eastAsia="zh-CN"/>
        </w:rPr>
        <w:t>67.65</w:t>
      </w:r>
      <w:r>
        <w:rPr>
          <w:rFonts w:ascii="仿宋" w:hAnsi="仿宋" w:eastAsia="仿宋"/>
          <w:sz w:val="32"/>
          <w:szCs w:val="32"/>
        </w:rPr>
        <w:t>%；</w:t>
      </w:r>
      <w:r>
        <w:rPr>
          <w:rFonts w:hint="eastAsia" w:ascii="仿宋" w:hAnsi="仿宋" w:eastAsia="仿宋"/>
          <w:sz w:val="32"/>
          <w:szCs w:val="32"/>
        </w:rPr>
        <w:t>政府性</w:t>
      </w:r>
      <w:r>
        <w:rPr>
          <w:rFonts w:ascii="仿宋" w:hAnsi="仿宋" w:eastAsia="仿宋"/>
          <w:sz w:val="32"/>
          <w:szCs w:val="32"/>
        </w:rPr>
        <w:t>基金预算拨款收入</w:t>
      </w:r>
      <w:r>
        <w:rPr>
          <w:rFonts w:hint="eastAsia" w:ascii="仿宋" w:hAnsi="仿宋" w:eastAsia="仿宋"/>
          <w:sz w:val="32"/>
          <w:szCs w:val="32"/>
          <w:u w:val="single"/>
          <w:lang w:val="en-US" w:eastAsia="zh-CN"/>
        </w:rPr>
        <w:t>1700</w:t>
      </w:r>
      <w:r>
        <w:rPr>
          <w:rFonts w:ascii="仿宋" w:hAnsi="仿宋" w:eastAsia="仿宋"/>
          <w:sz w:val="32"/>
          <w:szCs w:val="32"/>
        </w:rPr>
        <w:t>万元，占</w:t>
      </w:r>
      <w:r>
        <w:rPr>
          <w:rFonts w:hint="eastAsia" w:ascii="仿宋" w:hAnsi="仿宋" w:eastAsia="仿宋"/>
          <w:sz w:val="32"/>
          <w:szCs w:val="32"/>
          <w:lang w:val="en-US" w:eastAsia="zh-CN"/>
        </w:rPr>
        <w:t>32.35</w:t>
      </w:r>
      <w:r>
        <w:rPr>
          <w:rFonts w:ascii="仿宋" w:hAnsi="仿宋" w:eastAsia="仿宋"/>
          <w:sz w:val="32"/>
          <w:szCs w:val="32"/>
        </w:rPr>
        <w:t>%；其他收入</w:t>
      </w:r>
      <w:r>
        <w:rPr>
          <w:rFonts w:hint="eastAsia" w:ascii="仿宋" w:hAnsi="仿宋" w:eastAsia="仿宋"/>
          <w:sz w:val="32"/>
          <w:szCs w:val="32"/>
          <w:u w:val="single"/>
        </w:rPr>
        <w:t xml:space="preserve"> 0</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三、</w:t>
      </w:r>
      <w:r>
        <w:rPr>
          <w:rFonts w:hint="eastAsia" w:ascii="黑体" w:hAnsi="黑体" w:eastAsia="黑体"/>
          <w:sz w:val="32"/>
          <w:szCs w:val="32"/>
          <w:lang w:eastAsia="zh-CN"/>
        </w:rPr>
        <w:t>2024</w:t>
      </w:r>
      <w:r>
        <w:rPr>
          <w:rFonts w:ascii="黑体" w:hAnsi="黑体" w:eastAsia="黑体"/>
          <w:sz w:val="32"/>
          <w:szCs w:val="32"/>
        </w:rPr>
        <w:t xml:space="preserve"> 年支出预算情况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 xml:space="preserve"> 年支出预算</w:t>
      </w:r>
      <w:r>
        <w:rPr>
          <w:rFonts w:hint="eastAsia" w:ascii="仿宋" w:hAnsi="仿宋" w:eastAsia="仿宋"/>
          <w:sz w:val="32"/>
          <w:szCs w:val="32"/>
          <w:lang w:eastAsia="zh-CN"/>
        </w:rPr>
        <w:t>5255.39</w:t>
      </w:r>
      <w:r>
        <w:rPr>
          <w:rFonts w:ascii="仿宋" w:hAnsi="仿宋" w:eastAsia="仿宋"/>
          <w:sz w:val="32"/>
          <w:szCs w:val="32"/>
        </w:rPr>
        <w:t>万元，其中：基本支出</w:t>
      </w:r>
      <w:r>
        <w:rPr>
          <w:rFonts w:hint="eastAsia" w:ascii="仿宋" w:hAnsi="仿宋" w:eastAsia="仿宋"/>
          <w:sz w:val="32"/>
          <w:szCs w:val="32"/>
          <w:lang w:val="en-US" w:eastAsia="zh-CN"/>
        </w:rPr>
        <w:t>615.39</w:t>
      </w:r>
      <w:r>
        <w:rPr>
          <w:rFonts w:ascii="仿宋" w:hAnsi="仿宋" w:eastAsia="仿宋"/>
          <w:sz w:val="32"/>
          <w:szCs w:val="32"/>
        </w:rPr>
        <w:t>万元，占</w:t>
      </w:r>
      <w:r>
        <w:rPr>
          <w:rFonts w:hint="eastAsia" w:ascii="仿宋" w:hAnsi="仿宋" w:eastAsia="仿宋"/>
          <w:sz w:val="32"/>
          <w:szCs w:val="32"/>
          <w:lang w:val="en-US" w:eastAsia="zh-CN"/>
        </w:rPr>
        <w:t>11.71</w:t>
      </w:r>
      <w:r>
        <w:rPr>
          <w:rFonts w:ascii="仿宋" w:hAnsi="仿宋" w:eastAsia="仿宋"/>
          <w:sz w:val="32"/>
          <w:szCs w:val="32"/>
        </w:rPr>
        <w:t>%；项目支出</w:t>
      </w:r>
      <w:r>
        <w:rPr>
          <w:rFonts w:hint="eastAsia" w:ascii="仿宋" w:hAnsi="仿宋" w:eastAsia="仿宋"/>
          <w:sz w:val="32"/>
          <w:szCs w:val="32"/>
          <w:lang w:val="en-US" w:eastAsia="zh-CN"/>
        </w:rPr>
        <w:t>4640</w:t>
      </w:r>
      <w:r>
        <w:rPr>
          <w:rFonts w:ascii="仿宋" w:hAnsi="仿宋" w:eastAsia="仿宋"/>
          <w:sz w:val="32"/>
          <w:szCs w:val="32"/>
        </w:rPr>
        <w:t>万元，占</w:t>
      </w:r>
      <w:r>
        <w:rPr>
          <w:rFonts w:hint="eastAsia" w:ascii="仿宋" w:hAnsi="仿宋" w:eastAsia="仿宋"/>
          <w:sz w:val="32"/>
          <w:szCs w:val="32"/>
          <w:lang w:val="en-US" w:eastAsia="zh-CN"/>
        </w:rPr>
        <w:t>88.29</w:t>
      </w:r>
      <w:r>
        <w:rPr>
          <w:rFonts w:ascii="仿宋" w:hAnsi="仿宋" w:eastAsia="仿宋"/>
          <w:sz w:val="32"/>
          <w:szCs w:val="32"/>
        </w:rPr>
        <w:t>%。基本支出中，人员经费</w:t>
      </w:r>
      <w:r>
        <w:rPr>
          <w:rFonts w:hint="eastAsia" w:ascii="仿宋" w:hAnsi="仿宋" w:eastAsia="仿宋"/>
          <w:sz w:val="32"/>
          <w:szCs w:val="32"/>
          <w:lang w:val="en-US" w:eastAsia="zh-CN"/>
        </w:rPr>
        <w:t>390.39</w:t>
      </w:r>
      <w:r>
        <w:rPr>
          <w:rFonts w:ascii="仿宋" w:hAnsi="仿宋" w:eastAsia="仿宋"/>
          <w:sz w:val="32"/>
          <w:szCs w:val="32"/>
        </w:rPr>
        <w:t>万元，占</w:t>
      </w:r>
      <w:r>
        <w:rPr>
          <w:rFonts w:hint="eastAsia" w:ascii="仿宋" w:hAnsi="仿宋" w:eastAsia="仿宋"/>
          <w:sz w:val="32"/>
          <w:szCs w:val="32"/>
          <w:lang w:val="en-US" w:eastAsia="zh-CN"/>
        </w:rPr>
        <w:t>58.56</w:t>
      </w:r>
      <w:r>
        <w:rPr>
          <w:rFonts w:ascii="仿宋" w:hAnsi="仿宋" w:eastAsia="仿宋"/>
          <w:sz w:val="32"/>
          <w:szCs w:val="32"/>
        </w:rPr>
        <w:t>%；公用经费</w:t>
      </w:r>
      <w:r>
        <w:rPr>
          <w:rFonts w:hint="eastAsia" w:ascii="仿宋" w:hAnsi="仿宋" w:eastAsia="仿宋"/>
          <w:sz w:val="32"/>
          <w:szCs w:val="32"/>
          <w:lang w:val="en-US" w:eastAsia="zh-CN"/>
        </w:rPr>
        <w:t>255</w:t>
      </w:r>
      <w:r>
        <w:rPr>
          <w:rFonts w:ascii="仿宋" w:hAnsi="仿宋" w:eastAsia="仿宋"/>
          <w:sz w:val="32"/>
          <w:szCs w:val="32"/>
        </w:rPr>
        <w:t>万元，占</w:t>
      </w:r>
      <w:r>
        <w:rPr>
          <w:rFonts w:hint="eastAsia" w:ascii="仿宋" w:hAnsi="仿宋" w:eastAsia="仿宋"/>
          <w:sz w:val="32"/>
          <w:szCs w:val="32"/>
          <w:lang w:val="en-US" w:eastAsia="zh-CN"/>
        </w:rPr>
        <w:t>41.44</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四、</w:t>
      </w:r>
      <w:r>
        <w:rPr>
          <w:rFonts w:hint="eastAsia" w:ascii="黑体" w:hAnsi="黑体" w:eastAsia="黑体"/>
          <w:sz w:val="32"/>
          <w:szCs w:val="32"/>
          <w:lang w:eastAsia="zh-CN"/>
        </w:rPr>
        <w:t>2024</w:t>
      </w:r>
      <w:r>
        <w:rPr>
          <w:rFonts w:ascii="黑体" w:hAnsi="黑体" w:eastAsia="黑体"/>
          <w:sz w:val="32"/>
          <w:szCs w:val="32"/>
        </w:rPr>
        <w:t xml:space="preserve"> 年财政拨款收支预算情况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年财政拨款收支总预算</w:t>
      </w:r>
      <w:r>
        <w:rPr>
          <w:rFonts w:hint="eastAsia" w:ascii="仿宋" w:hAnsi="仿宋" w:eastAsia="仿宋"/>
          <w:sz w:val="32"/>
          <w:szCs w:val="32"/>
          <w:lang w:eastAsia="zh-CN"/>
        </w:rPr>
        <w:t>5255.39</w:t>
      </w:r>
      <w:r>
        <w:rPr>
          <w:rFonts w:ascii="仿宋" w:hAnsi="仿宋" w:eastAsia="仿宋"/>
          <w:sz w:val="32"/>
          <w:szCs w:val="32"/>
        </w:rPr>
        <w:t>万元，其中：一般公共预算拨款</w:t>
      </w:r>
      <w:r>
        <w:rPr>
          <w:rFonts w:hint="eastAsia" w:ascii="仿宋" w:hAnsi="仿宋" w:eastAsia="仿宋"/>
          <w:sz w:val="32"/>
          <w:szCs w:val="32"/>
          <w:lang w:val="en-US" w:eastAsia="zh-CN"/>
        </w:rPr>
        <w:t>3555.39</w:t>
      </w:r>
      <w:r>
        <w:rPr>
          <w:rFonts w:ascii="仿宋" w:hAnsi="仿宋" w:eastAsia="仿宋"/>
          <w:sz w:val="32"/>
          <w:szCs w:val="32"/>
        </w:rPr>
        <w:t>万元。支出包括：</w:t>
      </w:r>
      <w:r>
        <w:rPr>
          <w:rFonts w:hint="eastAsia" w:ascii="仿宋" w:hAnsi="仿宋" w:eastAsia="仿宋"/>
          <w:sz w:val="32"/>
          <w:szCs w:val="32"/>
        </w:rPr>
        <w:t>城乡社区</w:t>
      </w:r>
      <w:r>
        <w:rPr>
          <w:rFonts w:ascii="仿宋" w:hAnsi="仿宋" w:eastAsia="仿宋"/>
          <w:sz w:val="32"/>
          <w:szCs w:val="32"/>
        </w:rPr>
        <w:t>支出</w:t>
      </w:r>
      <w:r>
        <w:rPr>
          <w:rFonts w:hint="eastAsia" w:ascii="仿宋" w:hAnsi="仿宋" w:eastAsia="仿宋"/>
          <w:sz w:val="32"/>
          <w:szCs w:val="32"/>
          <w:u w:val="single"/>
          <w:lang w:val="en-US" w:eastAsia="zh-CN"/>
        </w:rPr>
        <w:t>3555.39</w:t>
      </w:r>
      <w:r>
        <w:rPr>
          <w:rFonts w:ascii="仿宋" w:hAnsi="仿宋" w:eastAsia="仿宋"/>
          <w:sz w:val="32"/>
          <w:szCs w:val="32"/>
        </w:rPr>
        <w:t>万元，社会保障和就业支出</w:t>
      </w:r>
      <w:r>
        <w:rPr>
          <w:rFonts w:hint="eastAsia" w:ascii="仿宋" w:hAnsi="仿宋" w:eastAsia="仿宋"/>
          <w:sz w:val="32"/>
          <w:szCs w:val="32"/>
          <w:u w:val="single"/>
          <w:lang w:val="en-US" w:eastAsia="zh-CN"/>
        </w:rPr>
        <w:t>0</w:t>
      </w:r>
      <w:r>
        <w:rPr>
          <w:rFonts w:ascii="仿宋" w:hAnsi="仿宋" w:eastAsia="仿宋"/>
          <w:sz w:val="32"/>
          <w:szCs w:val="32"/>
        </w:rPr>
        <w:t>万元，卫生健康支出</w:t>
      </w:r>
      <w:r>
        <w:rPr>
          <w:rFonts w:hint="eastAsia" w:ascii="仿宋" w:hAnsi="仿宋" w:eastAsia="仿宋"/>
          <w:sz w:val="32"/>
          <w:szCs w:val="32"/>
          <w:u w:val="single"/>
          <w:lang w:val="en-US" w:eastAsia="zh-CN"/>
        </w:rPr>
        <w:t>0</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w:t>
      </w:r>
      <w:r>
        <w:rPr>
          <w:rFonts w:hint="eastAsia" w:ascii="黑体" w:hAnsi="黑体" w:eastAsia="黑体"/>
          <w:sz w:val="32"/>
          <w:szCs w:val="32"/>
          <w:lang w:eastAsia="zh-CN"/>
        </w:rPr>
        <w:t>2024</w:t>
      </w:r>
      <w:r>
        <w:rPr>
          <w:rFonts w:ascii="黑体" w:hAnsi="黑体" w:eastAsia="黑体"/>
          <w:sz w:val="32"/>
          <w:szCs w:val="32"/>
        </w:rPr>
        <w:t xml:space="preserve"> 年一般公共预算财政拨款情况 </w:t>
      </w:r>
    </w:p>
    <w:p>
      <w:pPr>
        <w:ind w:firstLine="640" w:firstLineChars="200"/>
        <w:rPr>
          <w:rFonts w:ascii="仿宋" w:hAnsi="仿宋" w:eastAsia="仿宋"/>
          <w:sz w:val="32"/>
          <w:szCs w:val="32"/>
        </w:rPr>
      </w:pPr>
      <w:r>
        <w:rPr>
          <w:rFonts w:hint="eastAsia" w:ascii="仿宋" w:hAnsi="仿宋" w:eastAsia="仿宋"/>
          <w:sz w:val="32"/>
          <w:szCs w:val="32"/>
          <w:lang w:eastAsia="zh-CN"/>
        </w:rPr>
        <w:t>2024</w:t>
      </w:r>
      <w:r>
        <w:rPr>
          <w:rFonts w:ascii="仿宋" w:hAnsi="仿宋" w:eastAsia="仿宋"/>
          <w:sz w:val="32"/>
          <w:szCs w:val="32"/>
        </w:rPr>
        <w:t xml:space="preserve"> 年一般公共预算当年拨款</w:t>
      </w:r>
      <w:r>
        <w:rPr>
          <w:rFonts w:hint="eastAsia" w:ascii="仿宋" w:hAnsi="仿宋" w:eastAsia="仿宋"/>
          <w:sz w:val="32"/>
          <w:szCs w:val="32"/>
          <w:u w:val="single"/>
          <w:lang w:val="en-US" w:eastAsia="zh-CN"/>
        </w:rPr>
        <w:t>3555.39</w:t>
      </w:r>
      <w:r>
        <w:rPr>
          <w:rFonts w:ascii="仿宋" w:hAnsi="仿宋" w:eastAsia="仿宋"/>
          <w:sz w:val="32"/>
          <w:szCs w:val="32"/>
        </w:rPr>
        <w:t>万元，</w:t>
      </w:r>
      <w:r>
        <w:rPr>
          <w:rFonts w:hint="eastAsia" w:ascii="仿宋" w:hAnsi="仿宋" w:eastAsia="仿宋"/>
          <w:sz w:val="32"/>
          <w:szCs w:val="32"/>
        </w:rPr>
        <w:t>其中：基本支出</w:t>
      </w:r>
      <w:r>
        <w:rPr>
          <w:rFonts w:hint="eastAsia" w:ascii="仿宋" w:hAnsi="仿宋" w:eastAsia="仿宋"/>
          <w:sz w:val="32"/>
          <w:szCs w:val="32"/>
          <w:lang w:val="en-US" w:eastAsia="zh-CN"/>
        </w:rPr>
        <w:t>615.39</w:t>
      </w:r>
      <w:r>
        <w:rPr>
          <w:rFonts w:hint="eastAsia" w:ascii="仿宋" w:hAnsi="仿宋" w:eastAsia="仿宋"/>
          <w:sz w:val="32"/>
          <w:szCs w:val="32"/>
        </w:rPr>
        <w:t>万元，占</w:t>
      </w:r>
      <w:r>
        <w:rPr>
          <w:rFonts w:hint="eastAsia" w:ascii="仿宋" w:hAnsi="仿宋" w:eastAsia="仿宋"/>
          <w:sz w:val="32"/>
          <w:szCs w:val="32"/>
          <w:lang w:val="en-US" w:eastAsia="zh-CN"/>
        </w:rPr>
        <w:t>17.31</w:t>
      </w:r>
      <w:r>
        <w:rPr>
          <w:rFonts w:hint="eastAsia" w:ascii="仿宋" w:hAnsi="仿宋" w:eastAsia="仿宋"/>
          <w:sz w:val="32"/>
          <w:szCs w:val="32"/>
        </w:rPr>
        <w:t>%；项目支出</w:t>
      </w:r>
      <w:r>
        <w:rPr>
          <w:rFonts w:hint="eastAsia" w:ascii="仿宋" w:hAnsi="仿宋" w:eastAsia="仿宋"/>
          <w:sz w:val="32"/>
          <w:szCs w:val="32"/>
          <w:lang w:val="en-US" w:eastAsia="zh-CN"/>
        </w:rPr>
        <w:t>2940</w:t>
      </w:r>
      <w:r>
        <w:rPr>
          <w:rFonts w:hint="eastAsia" w:ascii="仿宋" w:hAnsi="仿宋" w:eastAsia="仿宋"/>
          <w:sz w:val="32"/>
          <w:szCs w:val="32"/>
        </w:rPr>
        <w:t>万元，占</w:t>
      </w:r>
      <w:r>
        <w:rPr>
          <w:rFonts w:hint="eastAsia" w:ascii="仿宋" w:hAnsi="仿宋" w:eastAsia="仿宋"/>
          <w:sz w:val="32"/>
          <w:szCs w:val="32"/>
          <w:lang w:val="en-US" w:eastAsia="zh-CN"/>
        </w:rPr>
        <w:t>82.69</w:t>
      </w:r>
      <w:r>
        <w:rPr>
          <w:rFonts w:hint="eastAsia" w:ascii="仿宋" w:hAnsi="仿宋" w:eastAsia="仿宋"/>
          <w:sz w:val="32"/>
          <w:szCs w:val="32"/>
        </w:rPr>
        <w:t>%。基本支出中，人员经费390.39万元，占58.56%；公用经费255万元，占41.44%。城乡社区支出</w:t>
      </w:r>
      <w:r>
        <w:rPr>
          <w:rFonts w:hint="eastAsia" w:ascii="仿宋" w:hAnsi="仿宋" w:eastAsia="仿宋"/>
          <w:sz w:val="32"/>
          <w:szCs w:val="32"/>
          <w:u w:val="single"/>
          <w:lang w:val="en-US" w:eastAsia="zh-CN"/>
        </w:rPr>
        <w:t>3555.39</w:t>
      </w:r>
      <w:r>
        <w:rPr>
          <w:rFonts w:hint="eastAsia" w:ascii="仿宋" w:hAnsi="仿宋" w:eastAsia="仿宋"/>
          <w:sz w:val="32"/>
          <w:szCs w:val="32"/>
        </w:rPr>
        <w:t>万元</w:t>
      </w:r>
      <w:r>
        <w:rPr>
          <w:rFonts w:ascii="仿宋" w:hAnsi="仿宋" w:eastAsia="仿宋"/>
          <w:sz w:val="32"/>
          <w:szCs w:val="32"/>
        </w:rPr>
        <w:t>，占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hint="eastAsia" w:ascii="仿宋" w:hAnsi="仿宋" w:eastAsia="仿宋"/>
          <w:sz w:val="32"/>
          <w:szCs w:val="32"/>
        </w:rPr>
        <w:t>%</w:t>
      </w:r>
      <w:r>
        <w:rPr>
          <w:rFonts w:ascii="仿宋" w:hAnsi="仿宋" w:eastAsia="仿宋"/>
          <w:sz w:val="32"/>
          <w:szCs w:val="32"/>
        </w:rPr>
        <w:t>，主要用于行政事业单位人员工资、机构运行经费及</w:t>
      </w:r>
      <w:r>
        <w:rPr>
          <w:rFonts w:hint="eastAsia" w:ascii="仿宋" w:hAnsi="仿宋" w:eastAsia="仿宋"/>
          <w:sz w:val="32"/>
          <w:szCs w:val="32"/>
        </w:rPr>
        <w:t>城乡社区</w:t>
      </w:r>
      <w:r>
        <w:rPr>
          <w:rFonts w:ascii="仿宋" w:hAnsi="仿宋" w:eastAsia="仿宋"/>
          <w:sz w:val="32"/>
          <w:szCs w:val="32"/>
        </w:rPr>
        <w:t>事务方面的项目支出等。 社会保障和就业（类）支出</w:t>
      </w:r>
      <w:r>
        <w:rPr>
          <w:rFonts w:hint="eastAsia" w:ascii="仿宋" w:hAnsi="仿宋" w:eastAsia="仿宋"/>
          <w:sz w:val="32"/>
          <w:szCs w:val="32"/>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w:t>
      </w:r>
      <w:r>
        <w:rPr>
          <w:rFonts w:hint="eastAsia" w:ascii="仿宋" w:hAnsi="仿宋" w:eastAsia="仿宋"/>
          <w:sz w:val="32"/>
          <w:szCs w:val="32"/>
        </w:rPr>
        <w:t>养老保险</w:t>
      </w:r>
      <w:r>
        <w:rPr>
          <w:rFonts w:ascii="仿宋" w:hAnsi="仿宋" w:eastAsia="仿宋"/>
          <w:sz w:val="32"/>
          <w:szCs w:val="32"/>
        </w:rPr>
        <w:t>经费支出。 卫生健康（类）支出</w:t>
      </w:r>
      <w:r>
        <w:rPr>
          <w:rFonts w:hint="eastAsia" w:ascii="仿宋" w:hAnsi="仿宋" w:eastAsia="仿宋"/>
          <w:sz w:val="32"/>
          <w:szCs w:val="32"/>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 住房保障（类）支出</w:t>
      </w:r>
      <w:r>
        <w:rPr>
          <w:rFonts w:hint="eastAsia" w:ascii="仿宋" w:hAnsi="仿宋" w:eastAsia="仿宋"/>
          <w:sz w:val="32"/>
          <w:szCs w:val="32"/>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ascii="黑体" w:hAnsi="黑体" w:eastAsia="黑体"/>
          <w:sz w:val="32"/>
          <w:szCs w:val="32"/>
        </w:rPr>
      </w:pPr>
      <w:r>
        <w:rPr>
          <w:rFonts w:ascii="黑体" w:hAnsi="黑体" w:eastAsia="黑体"/>
          <w:sz w:val="32"/>
          <w:szCs w:val="32"/>
        </w:rPr>
        <w:t xml:space="preserve"> 六、</w:t>
      </w:r>
      <w:r>
        <w:rPr>
          <w:rFonts w:hint="eastAsia" w:ascii="黑体" w:hAnsi="黑体" w:eastAsia="黑体"/>
          <w:sz w:val="32"/>
          <w:szCs w:val="32"/>
          <w:lang w:eastAsia="zh-CN"/>
        </w:rPr>
        <w:t>2024</w:t>
      </w:r>
      <w:r>
        <w:rPr>
          <w:rFonts w:ascii="黑体" w:hAnsi="黑体" w:eastAsia="黑体"/>
          <w:sz w:val="32"/>
          <w:szCs w:val="32"/>
        </w:rPr>
        <w:t xml:space="preserve"> 年一般公共预算基本支出情况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年一般公共预算基本支出</w:t>
      </w:r>
      <w:r>
        <w:rPr>
          <w:rFonts w:hint="eastAsia" w:ascii="仿宋" w:hAnsi="仿宋" w:eastAsia="仿宋"/>
          <w:sz w:val="32"/>
          <w:szCs w:val="32"/>
          <w:lang w:val="en-US" w:eastAsia="zh-CN"/>
        </w:rPr>
        <w:t>615.39</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lang w:val="en-US" w:eastAsia="zh-CN"/>
        </w:rPr>
        <w:t>390.39</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lang w:val="en-US" w:eastAsia="zh-CN"/>
        </w:rPr>
        <w:t>225</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w:t>
      </w:r>
      <w:r>
        <w:rPr>
          <w:rFonts w:hint="eastAsia" w:ascii="黑体" w:hAnsi="黑体" w:eastAsia="黑体"/>
          <w:sz w:val="32"/>
          <w:szCs w:val="32"/>
          <w:lang w:eastAsia="zh-CN"/>
        </w:rPr>
        <w:t>2024</w:t>
      </w:r>
      <w:r>
        <w:rPr>
          <w:rFonts w:ascii="黑体" w:hAnsi="黑体" w:eastAsia="黑体"/>
          <w:sz w:val="32"/>
          <w:szCs w:val="32"/>
        </w:rPr>
        <w:t xml:space="preserve"> 年一般公共预算财政拨款“三公”经费情况 </w:t>
      </w:r>
    </w:p>
    <w:p>
      <w:pPr>
        <w:ind w:firstLine="640" w:firstLineChars="200"/>
        <w:rPr>
          <w:rFonts w:ascii="仿宋" w:hAnsi="仿宋" w:eastAsia="仿宋"/>
          <w:sz w:val="32"/>
          <w:szCs w:val="32"/>
        </w:rPr>
      </w:pPr>
      <w:r>
        <w:rPr>
          <w:rFonts w:hint="eastAsia" w:ascii="仿宋" w:hAnsi="仿宋" w:eastAsia="仿宋"/>
          <w:sz w:val="32"/>
          <w:szCs w:val="32"/>
          <w:lang w:eastAsia="zh-CN"/>
        </w:rPr>
        <w:t>2024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lang w:val="en-US" w:eastAsia="zh-CN"/>
        </w:rPr>
        <w:t>减少0.2</w:t>
      </w:r>
      <w:r>
        <w:rPr>
          <w:rFonts w:ascii="仿宋" w:hAnsi="仿宋" w:eastAsia="仿宋"/>
          <w:sz w:val="32"/>
          <w:szCs w:val="32"/>
        </w:rPr>
        <w:t>万元。其中： 1.因公出国（境）费</w:t>
      </w:r>
      <w:r>
        <w:rPr>
          <w:rFonts w:hint="eastAsia" w:ascii="仿宋" w:hAnsi="仿宋" w:eastAsia="仿宋"/>
          <w:sz w:val="32"/>
          <w:szCs w:val="32"/>
          <w:u w:val="single"/>
        </w:rPr>
        <w:t xml:space="preserve"> 0 </w:t>
      </w:r>
      <w:r>
        <w:rPr>
          <w:rFonts w:ascii="仿宋" w:hAnsi="仿宋" w:eastAsia="仿宋"/>
          <w:sz w:val="32"/>
          <w:szCs w:val="32"/>
        </w:rPr>
        <w:t xml:space="preserve">万元，与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rPr>
        <w:t>增加（或减少</w:t>
      </w:r>
      <w:r>
        <w:rPr>
          <w:rFonts w:hint="eastAsia" w:ascii="仿宋" w:hAnsi="仿宋" w:eastAsia="仿宋"/>
          <w:sz w:val="32"/>
          <w:szCs w:val="32"/>
          <w:u w:val="single"/>
        </w:rPr>
        <w:t xml:space="preserve">   0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w:t>
      </w:r>
      <w:r>
        <w:rPr>
          <w:rFonts w:hint="eastAsia" w:ascii="仿宋" w:hAnsi="仿宋" w:eastAsia="仿宋"/>
          <w:sz w:val="32"/>
          <w:szCs w:val="32"/>
          <w:u w:val="single"/>
        </w:rPr>
        <w:t xml:space="preserve"> </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lang w:val="en-US" w:eastAsia="zh-CN"/>
        </w:rPr>
        <w:t>减少0.2</w:t>
      </w:r>
      <w:bookmarkStart w:id="0" w:name="_GoBack"/>
      <w:bookmarkEnd w:id="0"/>
      <w:r>
        <w:rPr>
          <w:rFonts w:ascii="仿宋" w:hAnsi="仿宋" w:eastAsia="仿宋"/>
          <w:sz w:val="32"/>
          <w:szCs w:val="32"/>
        </w:rPr>
        <w:t>万元，主要原因</w:t>
      </w:r>
      <w:r>
        <w:rPr>
          <w:rFonts w:hint="eastAsia" w:ascii="仿宋" w:hAnsi="仿宋" w:eastAsia="仿宋"/>
          <w:sz w:val="32"/>
          <w:szCs w:val="32"/>
        </w:rPr>
        <w:t>压缩开支</w:t>
      </w:r>
      <w:r>
        <w:rPr>
          <w:rFonts w:ascii="仿宋" w:hAnsi="仿宋" w:eastAsia="仿宋"/>
          <w:sz w:val="32"/>
          <w:szCs w:val="32"/>
        </w:rPr>
        <w:t>。 3.公务用车购置及运行费</w:t>
      </w:r>
      <w:r>
        <w:rPr>
          <w:rFonts w:hint="eastAsia" w:ascii="仿宋" w:hAnsi="仿宋" w:eastAsia="仿宋"/>
          <w:sz w:val="32"/>
          <w:szCs w:val="32"/>
          <w:lang w:val="en-US" w:eastAsia="zh-CN"/>
        </w:rPr>
        <w:t>0</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lang w:val="en-US" w:eastAsia="zh-CN"/>
        </w:rPr>
        <w:t>0</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万</w:t>
      </w:r>
      <w:r>
        <w:rPr>
          <w:rFonts w:ascii="仿宋" w:hAnsi="仿宋" w:eastAsia="仿宋"/>
          <w:sz w:val="32"/>
          <w:szCs w:val="32"/>
        </w:rPr>
        <w:t xml:space="preserve">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lang w:val="en-US" w:eastAsia="zh-CN"/>
        </w:rPr>
        <w:t>0</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主要原因是</w:t>
      </w:r>
      <w:r>
        <w:rPr>
          <w:rFonts w:hint="eastAsia" w:ascii="仿宋" w:hAnsi="仿宋" w:eastAsia="仿宋"/>
          <w:sz w:val="32"/>
          <w:szCs w:val="32"/>
          <w:lang w:val="en-US" w:eastAsia="zh-CN"/>
        </w:rPr>
        <w:t>无</w:t>
      </w:r>
      <w:r>
        <w:rPr>
          <w:rFonts w:hint="eastAsia"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八、</w:t>
      </w:r>
      <w:r>
        <w:rPr>
          <w:rFonts w:hint="eastAsia" w:ascii="黑体" w:hAnsi="黑体" w:eastAsia="黑体"/>
          <w:sz w:val="32"/>
          <w:szCs w:val="32"/>
          <w:lang w:eastAsia="zh-CN"/>
        </w:rPr>
        <w:t>2024</w:t>
      </w:r>
      <w:r>
        <w:rPr>
          <w:rFonts w:ascii="黑体" w:hAnsi="黑体" w:eastAsia="黑体"/>
          <w:sz w:val="32"/>
          <w:szCs w:val="32"/>
        </w:rPr>
        <w:t xml:space="preserve"> 年政府性基金预算</w:t>
      </w:r>
      <w:r>
        <w:rPr>
          <w:rFonts w:hint="eastAsia" w:ascii="黑体" w:hAnsi="黑体" w:eastAsia="黑体"/>
          <w:sz w:val="32"/>
          <w:szCs w:val="32"/>
        </w:rPr>
        <w:t>财政拨款</w:t>
      </w:r>
      <w:r>
        <w:rPr>
          <w:rFonts w:ascii="黑体" w:hAnsi="黑体" w:eastAsia="黑体"/>
          <w:sz w:val="32"/>
          <w:szCs w:val="32"/>
        </w:rPr>
        <w:t xml:space="preserve">支出情况 </w:t>
      </w:r>
    </w:p>
    <w:p>
      <w:pPr>
        <w:spacing w:before="240"/>
        <w:ind w:firstLine="640" w:firstLineChars="200"/>
        <w:rPr>
          <w:rFonts w:ascii="仿宋" w:hAnsi="仿宋" w:eastAsia="仿宋"/>
          <w:sz w:val="32"/>
          <w:szCs w:val="32"/>
        </w:rPr>
      </w:pPr>
      <w:r>
        <w:rPr>
          <w:rFonts w:hint="eastAsia" w:ascii="仿宋" w:hAnsi="仿宋" w:eastAsia="仿宋"/>
          <w:sz w:val="32"/>
          <w:szCs w:val="32"/>
          <w:lang w:eastAsia="zh-CN"/>
        </w:rPr>
        <w:t>2024</w:t>
      </w:r>
      <w:r>
        <w:rPr>
          <w:rFonts w:hint="eastAsia" w:ascii="仿宋" w:hAnsi="仿宋" w:eastAsia="仿宋"/>
          <w:sz w:val="32"/>
          <w:szCs w:val="32"/>
        </w:rPr>
        <w:t>年政府性基金预算财政拨款预算为</w:t>
      </w:r>
      <w:r>
        <w:rPr>
          <w:rFonts w:hint="eastAsia" w:ascii="仿宋" w:hAnsi="仿宋" w:eastAsia="仿宋"/>
          <w:sz w:val="32"/>
          <w:szCs w:val="32"/>
          <w:lang w:val="en-US" w:eastAsia="zh-CN"/>
        </w:rPr>
        <w:t>1700</w:t>
      </w:r>
      <w:r>
        <w:rPr>
          <w:rFonts w:hint="eastAsia" w:ascii="仿宋" w:hAnsi="仿宋" w:eastAsia="仿宋"/>
          <w:sz w:val="32"/>
          <w:szCs w:val="32"/>
        </w:rPr>
        <w:t>万元，</w:t>
      </w:r>
      <w:r>
        <w:rPr>
          <w:rFonts w:ascii="仿宋" w:hAnsi="仿宋" w:eastAsia="仿宋"/>
          <w:sz w:val="32"/>
          <w:szCs w:val="32"/>
        </w:rPr>
        <w:t>其中：基本支出</w:t>
      </w:r>
      <w:r>
        <w:rPr>
          <w:rFonts w:hint="eastAsia" w:ascii="仿宋" w:hAnsi="仿宋" w:eastAsia="仿宋"/>
          <w:sz w:val="32"/>
          <w:szCs w:val="32"/>
        </w:rPr>
        <w:t>0</w:t>
      </w:r>
      <w:r>
        <w:rPr>
          <w:rFonts w:ascii="仿宋" w:hAnsi="仿宋" w:eastAsia="仿宋"/>
          <w:sz w:val="32"/>
          <w:szCs w:val="32"/>
        </w:rPr>
        <w:t>万元，占</w:t>
      </w:r>
      <w:r>
        <w:rPr>
          <w:rFonts w:hint="eastAsia" w:ascii="仿宋" w:hAnsi="仿宋" w:eastAsia="仿宋"/>
          <w:sz w:val="32"/>
          <w:szCs w:val="32"/>
        </w:rPr>
        <w:t>0</w:t>
      </w:r>
      <w:r>
        <w:rPr>
          <w:rFonts w:ascii="仿宋" w:hAnsi="仿宋" w:eastAsia="仿宋"/>
          <w:sz w:val="32"/>
          <w:szCs w:val="32"/>
        </w:rPr>
        <w:t>%；项目支出</w:t>
      </w:r>
      <w:r>
        <w:rPr>
          <w:rFonts w:hint="eastAsia" w:ascii="仿宋" w:hAnsi="仿宋" w:eastAsia="仿宋"/>
          <w:sz w:val="32"/>
          <w:szCs w:val="32"/>
          <w:lang w:val="en-US" w:eastAsia="zh-CN"/>
        </w:rPr>
        <w:t>1700</w:t>
      </w:r>
      <w:r>
        <w:rPr>
          <w:rFonts w:ascii="仿宋" w:hAnsi="仿宋" w:eastAsia="仿宋"/>
          <w:sz w:val="32"/>
          <w:szCs w:val="32"/>
        </w:rPr>
        <w:t>万元，占</w:t>
      </w:r>
      <w:r>
        <w:rPr>
          <w:rFonts w:hint="eastAsia" w:ascii="仿宋" w:hAnsi="仿宋" w:eastAsia="仿宋"/>
          <w:sz w:val="32"/>
          <w:szCs w:val="32"/>
        </w:rPr>
        <w:t>100</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年部门本级 1 家行政单位以及吉林省财政厅罚没管理工作办公室等</w:t>
      </w:r>
      <w:r>
        <w:rPr>
          <w:rFonts w:hint="eastAsia" w:ascii="仿宋" w:hAnsi="仿宋" w:eastAsia="仿宋"/>
          <w:sz w:val="32"/>
          <w:szCs w:val="32"/>
          <w:u w:val="single"/>
        </w:rPr>
        <w:t xml:space="preserve"> 0  </w:t>
      </w:r>
      <w:r>
        <w:rPr>
          <w:rFonts w:ascii="仿宋" w:hAnsi="仿宋" w:eastAsia="仿宋"/>
          <w:sz w:val="32"/>
          <w:szCs w:val="32"/>
        </w:rPr>
        <w:t>家参公管理事业单位的机关运行经费财政拨款预算</w:t>
      </w:r>
      <w:r>
        <w:rPr>
          <w:rFonts w:hint="eastAsia" w:ascii="仿宋" w:hAnsi="仿宋" w:eastAsia="仿宋"/>
          <w:sz w:val="32"/>
          <w:szCs w:val="32"/>
          <w:lang w:val="en-US" w:eastAsia="zh-CN"/>
        </w:rPr>
        <w:t>225</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w:t>
      </w:r>
      <w:r>
        <w:rPr>
          <w:rFonts w:hint="eastAsia" w:ascii="仿宋" w:hAnsi="仿宋" w:eastAsia="仿宋"/>
          <w:sz w:val="32"/>
          <w:szCs w:val="32"/>
          <w:lang w:val="en-US" w:eastAsia="zh-CN"/>
        </w:rPr>
        <w:t>增加206.36</w:t>
      </w:r>
      <w:r>
        <w:rPr>
          <w:rFonts w:hint="eastAsia" w:ascii="仿宋" w:hAnsi="仿宋" w:eastAsia="仿宋"/>
          <w:sz w:val="32"/>
          <w:szCs w:val="32"/>
        </w:rPr>
        <w:t>万</w:t>
      </w:r>
      <w:r>
        <w:rPr>
          <w:rFonts w:ascii="仿宋" w:hAnsi="仿宋" w:eastAsia="仿宋"/>
          <w:sz w:val="32"/>
          <w:szCs w:val="32"/>
        </w:rPr>
        <w:t>元，</w:t>
      </w:r>
      <w:r>
        <w:rPr>
          <w:rFonts w:hint="eastAsia" w:ascii="仿宋" w:hAnsi="仿宋" w:eastAsia="仿宋"/>
          <w:sz w:val="32"/>
          <w:szCs w:val="32"/>
          <w:lang w:val="en-US" w:eastAsia="zh-CN"/>
        </w:rPr>
        <w:t>增加206.36</w:t>
      </w:r>
      <w:r>
        <w:rPr>
          <w:rFonts w:hint="eastAsia" w:ascii="仿宋" w:hAnsi="仿宋" w:eastAsia="仿宋"/>
          <w:sz w:val="32"/>
          <w:szCs w:val="32"/>
        </w:rPr>
        <w:t>万元主</w:t>
      </w:r>
      <w:r>
        <w:rPr>
          <w:rFonts w:ascii="仿宋" w:hAnsi="仿宋" w:eastAsia="仿宋"/>
          <w:sz w:val="32"/>
          <w:szCs w:val="32"/>
        </w:rPr>
        <w:t>要原因是</w:t>
      </w:r>
      <w:r>
        <w:rPr>
          <w:rFonts w:hint="eastAsia" w:ascii="仿宋" w:hAnsi="仿宋" w:eastAsia="仿宋"/>
          <w:sz w:val="32"/>
          <w:szCs w:val="32"/>
          <w:lang w:val="en-US" w:eastAsia="zh-CN"/>
        </w:rPr>
        <w:t>专项业务</w:t>
      </w:r>
      <w:r>
        <w:rPr>
          <w:rFonts w:hint="eastAsia" w:ascii="仿宋" w:hAnsi="仿宋" w:eastAsia="仿宋"/>
          <w:sz w:val="32"/>
          <w:szCs w:val="32"/>
        </w:rPr>
        <w:t>支出</w:t>
      </w:r>
      <w:r>
        <w:rPr>
          <w:rFonts w:hint="eastAsia" w:ascii="仿宋" w:hAnsi="仿宋" w:eastAsia="仿宋"/>
          <w:sz w:val="32"/>
          <w:szCs w:val="32"/>
          <w:lang w:val="en-US" w:eastAsia="zh-CN"/>
        </w:rPr>
        <w:t>增加</w:t>
      </w:r>
      <w:r>
        <w:rPr>
          <w:rFonts w:hint="eastAsia" w:ascii="仿宋" w:hAnsi="仿宋" w:eastAsia="仿宋"/>
          <w:sz w:val="32"/>
          <w:szCs w:val="32"/>
        </w:rPr>
        <w:t>。</w:t>
      </w:r>
    </w:p>
    <w:p>
      <w:pPr>
        <w:ind w:firstLine="640" w:firstLineChars="200"/>
        <w:rPr>
          <w:rFonts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hint="eastAsia" w:ascii="仿宋" w:hAnsi="仿宋" w:eastAsia="仿宋"/>
          <w:b/>
          <w:sz w:val="32"/>
          <w:szCs w:val="32"/>
        </w:rPr>
        <w:t>本部门无政府采购预算</w:t>
      </w:r>
    </w:p>
    <w:p>
      <w:pPr>
        <w:ind w:firstLine="640" w:firstLineChars="200"/>
        <w:rPr>
          <w:rFonts w:ascii="楷体" w:hAnsi="楷体" w:eastAsia="楷体"/>
          <w:sz w:val="32"/>
          <w:szCs w:val="32"/>
        </w:rPr>
      </w:pPr>
      <w:r>
        <w:rPr>
          <w:rFonts w:ascii="楷体" w:hAnsi="楷体" w:eastAsia="楷体"/>
          <w:sz w:val="32"/>
          <w:szCs w:val="32"/>
        </w:rPr>
        <w:t>（三）国有资产占有使用情况</w:t>
      </w:r>
    </w:p>
    <w:p>
      <w:pPr>
        <w:ind w:firstLine="640" w:firstLineChars="200"/>
        <w:rPr>
          <w:rFonts w:ascii="仿宋" w:hAnsi="仿宋" w:eastAsia="仿宋"/>
          <w:sz w:val="32"/>
          <w:szCs w:val="32"/>
        </w:rPr>
      </w:pPr>
      <w:r>
        <w:rPr>
          <w:rFonts w:ascii="仿宋" w:hAnsi="仿宋" w:eastAsia="仿宋"/>
          <w:sz w:val="32"/>
          <w:szCs w:val="32"/>
        </w:rPr>
        <w:t xml:space="preserve"> 截至 </w:t>
      </w:r>
      <w:r>
        <w:rPr>
          <w:rFonts w:hint="eastAsia" w:ascii="仿宋" w:hAnsi="仿宋" w:eastAsia="仿宋"/>
          <w:sz w:val="32"/>
          <w:szCs w:val="32"/>
          <w:lang w:eastAsia="zh-CN"/>
        </w:rPr>
        <w:t>2023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月底，部门本级共有车辆</w:t>
      </w:r>
      <w:r>
        <w:rPr>
          <w:rFonts w:hint="eastAsia" w:ascii="仿宋" w:hAnsi="仿宋" w:eastAsia="仿宋"/>
          <w:sz w:val="32"/>
          <w:szCs w:val="32"/>
          <w:lang w:val="en-US" w:eastAsia="zh-CN"/>
        </w:rPr>
        <w:t>0</w:t>
      </w:r>
      <w:r>
        <w:rPr>
          <w:rFonts w:ascii="仿宋" w:hAnsi="仿宋" w:eastAsia="仿宋"/>
          <w:sz w:val="32"/>
          <w:szCs w:val="32"/>
        </w:rPr>
        <w:t>辆，房屋</w:t>
      </w:r>
      <w:r>
        <w:rPr>
          <w:rFonts w:hint="eastAsia" w:ascii="仿宋" w:hAnsi="仿宋" w:eastAsia="仿宋"/>
          <w:sz w:val="32"/>
          <w:szCs w:val="32"/>
        </w:rPr>
        <w:t>820</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0 </w:t>
      </w:r>
      <w:r>
        <w:rPr>
          <w:rFonts w:ascii="仿宋" w:hAnsi="仿宋" w:eastAsia="仿宋"/>
          <w:sz w:val="32"/>
          <w:szCs w:val="32"/>
        </w:rPr>
        <w:t>台/套，单价 100 万元及以上的专用设备实有数</w:t>
      </w:r>
      <w:r>
        <w:rPr>
          <w:rFonts w:hint="eastAsia" w:ascii="仿宋" w:hAnsi="仿宋" w:eastAsia="仿宋"/>
          <w:sz w:val="32"/>
          <w:szCs w:val="32"/>
        </w:rPr>
        <w:t>0</w:t>
      </w:r>
      <w:r>
        <w:rPr>
          <w:rFonts w:ascii="仿宋" w:hAnsi="仿宋" w:eastAsia="仿宋"/>
          <w:sz w:val="32"/>
          <w:szCs w:val="32"/>
        </w:rPr>
        <w:t xml:space="preserve">台/套。 </w:t>
      </w:r>
      <w:r>
        <w:rPr>
          <w:rFonts w:hint="eastAsia" w:ascii="仿宋" w:hAnsi="仿宋" w:eastAsia="仿宋"/>
          <w:sz w:val="32"/>
          <w:szCs w:val="32"/>
          <w:lang w:eastAsia="zh-CN"/>
        </w:rPr>
        <w:t>2024</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ascii="楷体" w:hAnsi="楷体" w:eastAsia="楷体"/>
          <w:sz w:val="32"/>
          <w:szCs w:val="32"/>
        </w:rPr>
      </w:pPr>
      <w:r>
        <w:rPr>
          <w:rFonts w:ascii="楷体" w:hAnsi="楷体" w:eastAsia="楷体"/>
          <w:sz w:val="32"/>
          <w:szCs w:val="32"/>
        </w:rPr>
        <w:t>（四）项目支出绩效目标情况说明</w:t>
      </w:r>
    </w:p>
    <w:p>
      <w:pPr>
        <w:ind w:firstLine="640" w:firstLineChars="200"/>
        <w:rPr>
          <w:rFonts w:ascii="楷体" w:hAnsi="楷体" w:eastAsia="楷体" w:cs="楷体"/>
          <w:sz w:val="32"/>
          <w:szCs w:val="32"/>
        </w:rPr>
      </w:pPr>
      <w:r>
        <w:rPr>
          <w:rFonts w:ascii="仿宋" w:hAnsi="仿宋" w:eastAsia="仿宋" w:cs="Times New Roman"/>
          <w:sz w:val="32"/>
          <w:szCs w:val="32"/>
        </w:rPr>
        <w:t>按照全面实施预算绩效管理的要求，结合本部门职能和重点工作，</w:t>
      </w:r>
      <w:r>
        <w:rPr>
          <w:rFonts w:hint="eastAsia" w:ascii="仿宋" w:hAnsi="仿宋" w:eastAsia="仿宋" w:cs="Times New Roman"/>
          <w:sz w:val="32"/>
          <w:szCs w:val="32"/>
          <w:lang w:eastAsia="zh-CN"/>
        </w:rPr>
        <w:t>2024</w:t>
      </w:r>
      <w:r>
        <w:rPr>
          <w:rFonts w:ascii="仿宋" w:hAnsi="仿宋" w:eastAsia="仿宋" w:cs="Times New Roman"/>
          <w:sz w:val="32"/>
          <w:szCs w:val="32"/>
        </w:rPr>
        <w:t>年确定</w:t>
      </w:r>
      <w:r>
        <w:rPr>
          <w:rFonts w:hint="eastAsia" w:ascii="仿宋" w:hAnsi="仿宋" w:eastAsia="仿宋" w:cs="Times New Roman"/>
          <w:sz w:val="32"/>
          <w:szCs w:val="32"/>
          <w:u w:val="single"/>
        </w:rPr>
        <w:t xml:space="preserve">  </w:t>
      </w:r>
      <w:r>
        <w:rPr>
          <w:rFonts w:hint="eastAsia" w:ascii="仿宋" w:hAnsi="仿宋" w:eastAsia="仿宋" w:cs="Times New Roman"/>
          <w:sz w:val="32"/>
          <w:szCs w:val="32"/>
          <w:u w:val="single"/>
          <w:lang w:val="en-US" w:eastAsia="zh-CN"/>
        </w:rPr>
        <w:t>5</w:t>
      </w:r>
      <w:r>
        <w:rPr>
          <w:rFonts w:hint="eastAsia" w:ascii="仿宋" w:hAnsi="仿宋" w:eastAsia="仿宋" w:cs="Times New Roman"/>
          <w:sz w:val="32"/>
          <w:szCs w:val="32"/>
          <w:u w:val="single"/>
        </w:rPr>
        <w:t xml:space="preserve">  </w:t>
      </w:r>
      <w:r>
        <w:rPr>
          <w:rFonts w:ascii="仿宋" w:hAnsi="仿宋" w:eastAsia="仿宋" w:cs="Times New Roman"/>
          <w:sz w:val="32"/>
          <w:szCs w:val="32"/>
        </w:rPr>
        <w:t>个一级项目支出的绩效目标和指标向社会公开，涉及金额</w:t>
      </w:r>
      <w:r>
        <w:rPr>
          <w:rFonts w:hint="eastAsia" w:ascii="仿宋" w:hAnsi="仿宋" w:eastAsia="仿宋" w:cs="Times New Roman"/>
          <w:sz w:val="32"/>
          <w:szCs w:val="32"/>
          <w:u w:val="single"/>
        </w:rPr>
        <w:t xml:space="preserve">  </w:t>
      </w:r>
      <w:r>
        <w:rPr>
          <w:rFonts w:hint="eastAsia" w:ascii="仿宋" w:hAnsi="仿宋" w:eastAsia="仿宋" w:cs="Times New Roman"/>
          <w:sz w:val="32"/>
          <w:szCs w:val="32"/>
          <w:u w:val="single"/>
          <w:lang w:val="en-US" w:eastAsia="zh-CN"/>
        </w:rPr>
        <w:t>4640</w:t>
      </w:r>
      <w:r>
        <w:rPr>
          <w:rFonts w:hint="eastAsia" w:ascii="仿宋" w:hAnsi="仿宋" w:eastAsia="仿宋" w:cs="Times New Roman"/>
          <w:sz w:val="32"/>
          <w:szCs w:val="32"/>
          <w:u w:val="single"/>
        </w:rPr>
        <w:t xml:space="preserve"> </w:t>
      </w:r>
      <w:r>
        <w:rPr>
          <w:rFonts w:ascii="仿宋" w:hAnsi="仿宋" w:eastAsia="仿宋" w:cs="Times New Roman"/>
          <w:sz w:val="32"/>
          <w:szCs w:val="32"/>
        </w:rPr>
        <w:t>万元。</w:t>
      </w:r>
    </w:p>
    <w:p>
      <w:pPr>
        <w:jc w:val="center"/>
        <w:rPr>
          <w:rFonts w:ascii="楷体" w:hAnsi="楷体" w:eastAsia="楷体" w:cs="楷体"/>
          <w:sz w:val="44"/>
          <w:szCs w:val="44"/>
        </w:rPr>
      </w:pPr>
      <w:r>
        <w:rPr>
          <w:rFonts w:hint="eastAsia" w:ascii="楷体" w:hAnsi="楷体" w:eastAsia="楷体" w:cs="楷体"/>
          <w:sz w:val="44"/>
          <w:szCs w:val="44"/>
        </w:rPr>
        <w:t>第四部分 名词解释</w:t>
      </w:r>
    </w:p>
    <w:p>
      <w:pPr>
        <w:ind w:firstLine="640" w:firstLineChars="200"/>
        <w:rPr>
          <w:rFonts w:ascii="楷体" w:hAnsi="楷体" w:eastAsia="楷体"/>
          <w:sz w:val="32"/>
          <w:szCs w:val="32"/>
        </w:rPr>
      </w:pPr>
    </w:p>
    <w:p>
      <w:pPr>
        <w:ind w:firstLine="640" w:firstLineChars="200"/>
        <w:rPr>
          <w:rFonts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 动所取得的收入。</w:t>
      </w:r>
    </w:p>
    <w:p>
      <w:pPr>
        <w:ind w:firstLine="640" w:firstLineChars="200"/>
        <w:rPr>
          <w:rFonts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 其辅助活动之外开展非独立核算经营活动取得的收入。</w:t>
      </w:r>
    </w:p>
    <w:p>
      <w:pPr>
        <w:ind w:firstLine="640" w:firstLineChars="200"/>
        <w:rPr>
          <w:rFonts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 下级单位）上缴给本单位的全部收入（包括下级事业单位上缴 的事业收入、其他收入和下级企业单位上缴的利润等）。 </w:t>
      </w:r>
    </w:p>
    <w:p>
      <w:pPr>
        <w:ind w:firstLine="640" w:firstLineChars="200"/>
        <w:rPr>
          <w:rFonts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：指事业单位在预计当年 的“一般公共预算拨款收入”</w:t>
      </w:r>
      <w:r>
        <w:rPr>
          <w:rFonts w:hint="eastAsia" w:ascii="仿宋" w:hAnsi="仿宋" w:eastAsia="仿宋"/>
          <w:sz w:val="32"/>
          <w:szCs w:val="32"/>
        </w:rPr>
        <w:t>、</w:t>
      </w:r>
      <w:r>
        <w:rPr>
          <w:rFonts w:ascii="仿宋" w:hAnsi="仿宋" w:eastAsia="仿宋"/>
          <w:sz w:val="32"/>
          <w:szCs w:val="32"/>
        </w:rPr>
        <w:t xml:space="preserve">“政府性基金预算拨款收入”、“事业收入”、“事业单位经营收入”、“其他收入”不足以安排当年支 出的情况下，使用以前年度积累的事业基金（事业单位当年收 支相抵后按国家规定提取、用于弥补以后年度收支差额的基金） 弥补本年度收支缺口的资金。 </w:t>
      </w:r>
    </w:p>
    <w:p>
      <w:pPr>
        <w:ind w:firstLine="640" w:firstLineChars="200"/>
        <w:rPr>
          <w:rFonts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 使用的资金。 </w:t>
      </w:r>
    </w:p>
    <w:p>
      <w:pPr>
        <w:ind w:firstLine="640" w:firstLineChars="200"/>
        <w:rPr>
          <w:rFonts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：指在基本支出之外为完成特定行政任务和事业发展目标所发生的支出。 </w:t>
      </w:r>
    </w:p>
    <w:p>
      <w:pPr>
        <w:ind w:firstLine="640" w:firstLineChars="200"/>
        <w:rPr>
          <w:rFonts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 及其辅助活动之外开展非独立核算经营活动发生的支出。 </w:t>
      </w:r>
    </w:p>
    <w:p>
      <w:pPr>
        <w:ind w:firstLine="640" w:firstLineChars="200"/>
        <w:rPr>
          <w:rFonts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 及运行费和公务接待费。其中，因公出国（境）费反映单位公 务出国（境）费的国际旅游、国外城市间交通费、住宿费、伙食费、培训费、公杂费等支出；公务用车购置及运行费反映单位公务用车车辆购置支出（含车辆购置税）及租用费、燃料费、 维修费、过路过桥费、保险费、安全奖励费用等支出；公务接待费反映单位按规定开支的各类公务接待（含外宾接待）支出。 </w:t>
      </w:r>
    </w:p>
    <w:p>
      <w:pPr>
        <w:ind w:firstLine="640" w:firstLineChars="200"/>
        <w:rPr>
          <w:rFonts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：为保障行政单位（包括参照公务员法管理的事业单位）运行用于购买货物和服务的各项资金， 包括办公及印刷费、邮电费、差旅费、会议费、福利费、日常 维修费、专用材料及一般设备购置费、办公用房水电费、办公 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
    <w:p/>
    <w:p/>
    <w:p/>
    <w:p/>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1YWJjY2VhZTdlZGZhZGExNjRkNTg0OWZhZDEyMTAifQ=="/>
  </w:docVars>
  <w:rsids>
    <w:rsidRoot w:val="00D5204B"/>
    <w:rsid w:val="000A4433"/>
    <w:rsid w:val="001F5CE7"/>
    <w:rsid w:val="001F7346"/>
    <w:rsid w:val="00224A44"/>
    <w:rsid w:val="00227A81"/>
    <w:rsid w:val="002413EF"/>
    <w:rsid w:val="00251D68"/>
    <w:rsid w:val="003118DD"/>
    <w:rsid w:val="003B2580"/>
    <w:rsid w:val="003C7E7B"/>
    <w:rsid w:val="004133D5"/>
    <w:rsid w:val="004664BC"/>
    <w:rsid w:val="004C6354"/>
    <w:rsid w:val="0053700A"/>
    <w:rsid w:val="0055148C"/>
    <w:rsid w:val="005E2F2E"/>
    <w:rsid w:val="00683DA2"/>
    <w:rsid w:val="00731381"/>
    <w:rsid w:val="00777A2E"/>
    <w:rsid w:val="007F25E8"/>
    <w:rsid w:val="00800F42"/>
    <w:rsid w:val="008A4B37"/>
    <w:rsid w:val="008F4931"/>
    <w:rsid w:val="0090708D"/>
    <w:rsid w:val="0092087B"/>
    <w:rsid w:val="009B5A5B"/>
    <w:rsid w:val="00A769CB"/>
    <w:rsid w:val="00AA79D8"/>
    <w:rsid w:val="00AE2FDE"/>
    <w:rsid w:val="00AE591B"/>
    <w:rsid w:val="00B34650"/>
    <w:rsid w:val="00CB7EAC"/>
    <w:rsid w:val="00D3030A"/>
    <w:rsid w:val="00D5204B"/>
    <w:rsid w:val="00D55708"/>
    <w:rsid w:val="00D81AE2"/>
    <w:rsid w:val="00E87768"/>
    <w:rsid w:val="00F60F4E"/>
    <w:rsid w:val="00F66595"/>
    <w:rsid w:val="00F94352"/>
    <w:rsid w:val="00FF4E82"/>
    <w:rsid w:val="01DD1E9F"/>
    <w:rsid w:val="0EC407F0"/>
    <w:rsid w:val="192B13E5"/>
    <w:rsid w:val="1BA064F8"/>
    <w:rsid w:val="1C6606F2"/>
    <w:rsid w:val="2012258C"/>
    <w:rsid w:val="20C03FCA"/>
    <w:rsid w:val="2146658D"/>
    <w:rsid w:val="2472601F"/>
    <w:rsid w:val="24CA7C09"/>
    <w:rsid w:val="255F016E"/>
    <w:rsid w:val="260006E9"/>
    <w:rsid w:val="28B971DE"/>
    <w:rsid w:val="29071D1B"/>
    <w:rsid w:val="2CAE665A"/>
    <w:rsid w:val="355A458D"/>
    <w:rsid w:val="378D7D44"/>
    <w:rsid w:val="3A8B7E1A"/>
    <w:rsid w:val="43F22998"/>
    <w:rsid w:val="44AD61C6"/>
    <w:rsid w:val="45566D7A"/>
    <w:rsid w:val="4A324682"/>
    <w:rsid w:val="4E3917D8"/>
    <w:rsid w:val="4EB34337"/>
    <w:rsid w:val="55BF7C5F"/>
    <w:rsid w:val="5DFB6F5B"/>
    <w:rsid w:val="67D51892"/>
    <w:rsid w:val="6B947485"/>
    <w:rsid w:val="6EE9280C"/>
    <w:rsid w:val="71542301"/>
    <w:rsid w:val="79314405"/>
    <w:rsid w:val="79545E8A"/>
    <w:rsid w:val="7B345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7"/>
    <w:autoRedefine/>
    <w:semiHidden/>
    <w:unhideWhenUsed/>
    <w:qFormat/>
    <w:uiPriority w:val="99"/>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autoRedefine/>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semiHidden/>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4410</Words>
  <Characters>4741</Characters>
  <Lines>35</Lines>
  <Paragraphs>10</Paragraphs>
  <TotalTime>0</TotalTime>
  <ScaleCrop>false</ScaleCrop>
  <LinksUpToDate>false</LinksUpToDate>
  <CharactersWithSpaces>4900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2023-02-06T06:07:00Z</dcterms:created>
  <dc:creator>PC</dc:creator>
  <cp:lastModifiedBy>博</cp:lastModifiedBy>
  <cp:lastPrinted>2023-08-22T02:55:00Z</cp:lastPrinted>
  <dcterms:modified xsi:type="dcterms:W3CDTF">2024-01-29T02:45:08Z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88F8DB9EB3C94389974AA0357C3A6CC6_13</vt:lpwstr>
  </property>
</Properties>
</file>