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r>
        <w:rPr>
          <w:rFonts w:hint="eastAsia"/>
          <w:sz w:val="44"/>
          <w:szCs w:val="44"/>
          <w:lang w:val="en-US" w:eastAsia="zh-CN"/>
        </w:rPr>
        <w:t>白城市2020年政府决算公开目录</w:t>
      </w:r>
    </w:p>
    <w:p>
      <w:pPr>
        <w:jc w:val="center"/>
        <w:rPr>
          <w:rFonts w:hint="eastAsia"/>
          <w:sz w:val="44"/>
          <w:szCs w:val="44"/>
          <w:lang w:val="en-US" w:eastAsia="zh-CN"/>
        </w:rPr>
      </w:pP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1.2020年白城市本级财政总决算公开表</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2.2020年白城市本级税收返还和转移支付执行情况的说明</w:t>
      </w:r>
    </w:p>
    <w:p>
      <w:pPr>
        <w:ind w:left="640" w:hanging="640" w:hanging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3.2020年白城市本级一般公共预算“三公”经费决算执行</w:t>
      </w:r>
    </w:p>
    <w:p>
      <w:pPr>
        <w:ind w:left="639" w:leftChars="152" w:hanging="320" w:hanging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情况说明</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4.2020年白城市市直财政总决算公开表</w:t>
      </w:r>
    </w:p>
    <w:p>
      <w:pPr>
        <w:numPr>
          <w:ilvl w:val="0"/>
          <w:numId w:val="0"/>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5.预算绩效2020年工作总结及2021年工作安排</w:t>
      </w:r>
    </w:p>
    <w:p>
      <w:pPr>
        <w:numPr>
          <w:ilvl w:val="0"/>
          <w:numId w:val="0"/>
        </w:numPr>
        <w:ind w:leftChars="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6.白城市本级2020年举借债务情况说明</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7.2020年白城市本级专项转移支付分地区、分项目明细表</w:t>
      </w:r>
    </w:p>
    <w:p>
      <w:pPr>
        <w:numPr>
          <w:ilvl w:val="0"/>
          <w:numId w:val="1"/>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白城市本级2020年财政决算的报告</w:t>
      </w:r>
    </w:p>
    <w:p>
      <w:pPr>
        <w:numPr>
          <w:ilvl w:val="0"/>
          <w:numId w:val="1"/>
        </w:num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白城市本级2020年地方政府债券使用及发行还本付息情</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况表</w:t>
      </w:r>
    </w:p>
    <w:p>
      <w:pPr>
        <w:numPr>
          <w:ilvl w:val="0"/>
          <w:numId w:val="1"/>
        </w:num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白城市本级2020年地方政府债务限额调整情况表</w:t>
      </w:r>
    </w:p>
    <w:p>
      <w:pPr>
        <w:numPr>
          <w:ilvl w:val="0"/>
          <w:numId w:val="1"/>
        </w:num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白城市本级2020年地方政府债务限额提前下达情况表</w:t>
      </w:r>
    </w:p>
    <w:p>
      <w:pPr>
        <w:numPr>
          <w:ilvl w:val="0"/>
          <w:numId w:val="1"/>
        </w:num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白城市本级发行的新增地方政府一般债券和专项债券资金收支情况表</w:t>
      </w:r>
    </w:p>
    <w:p>
      <w:pPr>
        <w:numPr>
          <w:ilvl w:val="0"/>
          <w:numId w:val="1"/>
        </w:num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白城市本级债务限额及余额情况表</w:t>
      </w:r>
    </w:p>
    <w:p>
      <w:pPr>
        <w:numPr>
          <w:ilvl w:val="0"/>
          <w:numId w:val="1"/>
        </w:num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白城市市直2020年地方政府债券使用和发行还本付息情况表</w:t>
      </w:r>
    </w:p>
    <w:p>
      <w:pPr>
        <w:numPr>
          <w:ilvl w:val="0"/>
          <w:numId w:val="1"/>
        </w:num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白城市市直2020年地方政府债务限额及余额情况表</w:t>
      </w:r>
    </w:p>
    <w:p>
      <w:pPr>
        <w:numPr>
          <w:ilvl w:val="0"/>
          <w:numId w:val="1"/>
        </w:num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白城市市直2020年地方政府债务限额情况表</w:t>
      </w:r>
    </w:p>
    <w:p>
      <w:pPr>
        <w:numPr>
          <w:ilvl w:val="0"/>
          <w:numId w:val="1"/>
        </w:num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白城市市直2020年地方政府债务限额提前下达情况表</w:t>
      </w:r>
    </w:p>
    <w:p>
      <w:pPr>
        <w:numPr>
          <w:ilvl w:val="0"/>
          <w:numId w:val="1"/>
        </w:num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白城市市直发行的新增地方政府一般债券和专项债券情况表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FDF98A"/>
    <w:multiLevelType w:val="singleLevel"/>
    <w:tmpl w:val="ECFDF98A"/>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A4B0B"/>
    <w:rsid w:val="0AD30117"/>
    <w:rsid w:val="113C1F86"/>
    <w:rsid w:val="1BA136C7"/>
    <w:rsid w:val="22A15D09"/>
    <w:rsid w:val="4A13566B"/>
    <w:rsid w:val="59F21D4D"/>
    <w:rsid w:val="5C040FE9"/>
    <w:rsid w:val="5E260116"/>
    <w:rsid w:val="761F4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2021-05-25T11:32:00Z</dcterms:created>
  <dc:creator>lenovo</dc:creator>
  <cp:lastModifiedBy>心电</cp:lastModifiedBy>
  <dcterms:modified xsi:type="dcterms:W3CDTF">2021-09-13T09:02:09Z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4BE6855983BF430F91F8990E01C53DD0</vt:lpwstr>
  </property>
</Properties>
</file>